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Azerbaiyán con todos sus colores</w:t>
      </w:r>
    </w:p>
    <w:p>
      <w:pPr>
        <w:spacing w:before="0" w:after="160" w:line="360" w:lineRule="auto"/>
        <w:keepNext/>
        <w:jc w:val="center"/>
      </w:pPr>
      <w:r>
        <w:rPr>
          <w:rFonts w:ascii="Arial" w:hAnsi="Arial" w:cs="Arial"/>
          <w:b/>
          <w:sz w:val="24"/>
          <w:szCs w:val="24"/>
          <w:color w:val="202020"/>
        </w:rPr>
        <w:t xml:space="preserve">7 noches</w:t>
      </w:r>
    </w:p>
    <w:p>
      <w:pPr>
        <w:jc w:val="center"/>
        <w:spacing w:before="80" w:after="180"/>
        <w:keepNext/>
      </w:pPr>
      <w:r>
        <w:drawing>
          <wp:inline distT="0" distB="0" distL="0" distR="0">
            <wp:extent cx="6026150" cy="1980569"/>
            <wp:docPr id="2" name="Programme photo" descr="Azerbaiyán con todos sus colores"/>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Fechas de salidas garantizadas</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de marzo de 2027 – 30 de marzo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27 de abril de 2027 – 04 de mayo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11 de mayo de 2027 – 18 de mayo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01 de junio de 2027 – 08 de junio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de junio de 2027 – 22 de junio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13 de julio de 2027 – 20 de julio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03 de agosto de 2027 – 10 de agosto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de agosto de 2027 – 24 de agosto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24 de agosto de 2027 – 31 de agosto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de septiembre de 2027 – 14 de septiembre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14 de septiembre de 2027 – 21 de septiembre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de octubre de 2027 – 12 de octubre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19 de octubre de 2027 – 26 de octubre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 Llegada a Bakú</w:t>
      </w:r>
    </w:p>
    <w:p>
      <w:pPr>
        <w:spacing w:before="0" w:after="100" w:line="360" w:lineRule="auto"/>
      </w:pPr>
      <w:r>
        <w:rPr>
          <w:rFonts w:ascii="Arial" w:hAnsi="Arial" w:cs="Arial"/>
          <w:sz w:val="24"/>
          <w:szCs w:val="24"/>
          <w:color w:val="202020"/>
        </w:rPr>
        <w:t xml:space="preserve">Llegada al aeropuerto de Bakú. Traslado al hotel opcional y alojamiento en la ciudad.</w:t>
      </w:r>
    </w:p>
    <w:p>
      <w:pPr>
        <w:spacing w:before="0" w:after="100" w:line="360" w:lineRule="auto"/>
      </w:pPr>
      <w:r>
        <w:rPr>
          <w:rFonts w:ascii="Arial" w:hAnsi="Arial" w:cs="Arial"/>
          <w:sz w:val="24"/>
          <w:szCs w:val="24"/>
          <w:color w:val="202020"/>
        </w:rPr>
        <w:t xml:space="preserve">El tour comienza a las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2: Bakú – Gobustán – Bakú</w:t>
      </w:r>
    </w:p>
    <w:p>
      <w:pPr>
        <w:spacing w:before="0" w:after="100" w:line="360" w:lineRule="auto"/>
      </w:pPr>
      <w:r>
        <w:rPr>
          <w:rFonts w:ascii="Arial" w:hAnsi="Arial" w:cs="Arial"/>
          <w:sz w:val="24"/>
          <w:szCs w:val="24"/>
          <w:color w:val="202020"/>
        </w:rPr>
        <w:t xml:space="preserve">Desayuno y salida hacia Gobustán, a unos 60 km de Bakú. El paisaje de arte rupestre de Gobustán, Patrimonio Mundial de la UNESCO, conserva miles de grabados en los bloques de una meseta semidesértica. Cazadores, animales salvajes, embarcaciones y grupos de danzantes muestran la vida, los desplazamientos y las creencias de las antiguas comunidades. El museo explica estas imágenes a través de los asentamientos prehistóricos y los cambios del entorno, ayudando a interpretar las pequeñas figuras sobre la piedra.</w:t>
      </w:r>
    </w:p>
    <w:p>
      <w:pPr>
        <w:spacing w:before="0" w:after="100" w:line="360" w:lineRule="auto"/>
      </w:pPr>
      <w:r>
        <w:rPr>
          <w:rFonts w:ascii="Arial" w:hAnsi="Arial" w:cs="Arial"/>
          <w:sz w:val="24"/>
          <w:szCs w:val="24"/>
          <w:color w:val="202020"/>
        </w:rPr>
        <w:t xml:space="preserve">Visita del Museo de Gobustán para conocer el arte rupestre de la región. Regreso a Bakú y recorrido por Icherisheher, la Ciudad Vieja, entre edificios históricos y antiguas residencias de los magnates del petróleo. Icherisheher es la ciudad amurallada de Bakú, todavía habitada y reconocida por la UNESCO junto con el Palacio de los Shirvanshahs y la Torre de la Doncella. Sus callejuelas unen mezquitas, caravasares y baños de la ciudad comercial medieval. El conjunto palaciego del siglo XV fue residencia de los gobernantes de Shirván; la torre cilíndrica, de gruesos muros de piedra, es uno de los monumentos más antiguos de la capital. Su arquitectura muestra Bakú antes de las transformaciones de la época del petróleo.</w:t>
      </w:r>
    </w:p>
    <w:p>
      <w:pPr>
        <w:spacing w:before="0" w:after="100" w:line="360" w:lineRule="auto"/>
      </w:pPr>
      <w:r>
        <w:rPr>
          <w:rFonts w:ascii="Arial" w:hAnsi="Arial" w:cs="Arial"/>
          <w:sz w:val="24"/>
          <w:szCs w:val="24"/>
          <w:color w:val="202020"/>
        </w:rPr>
        <w:t xml:space="preserve">Visita al Palacio de los Shirvanshahs, la Torre de la Doncella, las ruinas de la iglesia de San Bartolomé, el antiguo hammam y las mezquitas históricas. Almuerzo incluido. Cena libre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3: Bakú – Península de Absherón – Bakú</w:t>
      </w:r>
    </w:p>
    <w:p>
      <w:pPr>
        <w:spacing w:before="0" w:after="100" w:line="360" w:lineRule="auto"/>
      </w:pPr>
      <w:r>
        <w:rPr>
          <w:rFonts w:ascii="Arial" w:hAnsi="Arial" w:cs="Arial"/>
          <w:sz w:val="24"/>
          <w:szCs w:val="24"/>
          <w:color w:val="202020"/>
        </w:rPr>
        <w:t xml:space="preserve">Desayuno y visita al mirador de Bakú, con vistas a la bahía del Caspio. Excursión a la península de Absherón para visitar el Templo del Fuego de Ateshgah, en Surakhani, y Yanar Dag, la montaña ardiente. El recinto de piedra de Ateshgah rodea un altar central del fuego y las pequeñas celdas utilizadas por los peregrinos. Las inscripciones y el patio recuerdan a los comerciantes hindúes y sijes que viajaban a Absherón, junto con las antiguas tradiciones locales del culto al fuego. El conjunto conservado data principalmente de los siglos XVII y XVIII, cuando las rutas comerciales conectaban Bakú con el subcontinente indio. En Yanar Dag, el gas natural que sale de la ladera alimenta una línea de llamas al pie de la roca. El fuego procede del suelo, no de una erupción volcánica: una explicación visible del nombre “Tierra del Fuego”. El relieve bajo y la roca expuesta permiten distinguir este fenómeno natural del altar de Ateshgah.</w:t>
      </w:r>
    </w:p>
    <w:p>
      <w:pPr>
        <w:spacing w:before="0" w:after="100" w:line="360" w:lineRule="auto"/>
      </w:pPr>
      <w:r>
        <w:rPr>
          <w:rFonts w:ascii="Arial" w:hAnsi="Arial" w:cs="Arial"/>
          <w:sz w:val="24"/>
          <w:szCs w:val="24"/>
          <w:color w:val="202020"/>
        </w:rPr>
        <w:t xml:space="preserve">De regreso a Bakú, visita al Centro Cultural Heydar Aliyev (visita exterior), diseñado por Zaha Hadid, y al Yashil Bazaar, conocido por sus productos frescos, especias y especialidades locales. El Centro Heydar Aliyev de Zaha Hadid se distingue por sus curvas blancas continuas: la superficie se eleva desde la plaza y se pliega hasta convertirse en cubierta, evitando las líneas rectas de una fachada convencional. Desde fuera, los distintos ángulos muestran cómo la arquitectura y el espacio ajardinado forman una sola composición. La parada es exterior y no supone entrada a las exposiciones. Los puestos de Yashil Bazaar exhiben frutas de temporada, hierbas, nueces, frutos secos y especias aromáticas. Granadas, té y conservas son algunos de los productos asociados a la cocina azerbaiyana. El mercado muestra cómo llegan a Bakú los productos de distintas regiones y permite observar las compras cotidianas, entre cestas de fruta, encurtidos y especialidades locales.</w:t>
      </w:r>
    </w:p>
    <w:p>
      <w:pPr>
        <w:spacing w:before="0" w:after="100" w:line="360" w:lineRule="auto"/>
      </w:pPr>
      <w:r>
        <w:rPr>
          <w:rFonts w:ascii="Arial" w:hAnsi="Arial" w:cs="Arial"/>
          <w:sz w:val="24"/>
          <w:szCs w:val="24"/>
          <w:color w:val="202020"/>
        </w:rPr>
        <w:t xml:space="preserve">Almuerzo incluido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4: Bakú – Shamakhi – Kish – Sheki</w:t>
      </w:r>
    </w:p>
    <w:p>
      <w:pPr>
        <w:spacing w:before="0" w:after="100" w:line="360" w:lineRule="auto"/>
      </w:pPr>
      <w:r>
        <w:rPr>
          <w:rFonts w:ascii="Arial" w:hAnsi="Arial" w:cs="Arial"/>
          <w:sz w:val="24"/>
          <w:szCs w:val="24"/>
          <w:color w:val="202020"/>
        </w:rPr>
        <w:t xml:space="preserve">Desayuno y salida hacia Sheki. En ruta, visita al mausoleo de Diri Baba, en Maraza, y a la mezquita Juma de Shamakhi. Construido en 1402, Diri Baba es un mausoleo de dos plantas apoyado directamente en una ladera rocosa. Su fachada compacta de piedra, los arcos y la sala abovedada pertenecen a la tradición arquitectónica Shirván–Absherón. La posición hace que parezca surgir del acantilado, mientras las leyendas locales explican su larga historia como lugar de peregrinación. La mezquita Juma de Shamakhi tiene sus orígenes en el siglo VIII y es uno de los primeros monumentos islámicos del país. Terremotos y reconstrucciones marcaron su historia; el edificio actual combina arquitectura restaurada y un lugar de culto mucho más antiguo. Sus amplias salas de oración y cúpulas presentan el patrimonio religioso de la antigua capital de Shirván.</w:t>
      </w:r>
    </w:p>
    <w:p>
      <w:pPr>
        <w:spacing w:before="0" w:after="100" w:line="360" w:lineRule="auto"/>
      </w:pPr>
      <w:r>
        <w:rPr>
          <w:rFonts w:ascii="Arial" w:hAnsi="Arial" w:cs="Arial"/>
          <w:sz w:val="24"/>
          <w:szCs w:val="24"/>
          <w:color w:val="202020"/>
        </w:rPr>
        <w:t xml:space="preserve">Almuerzo durante el recorrido. Visita a la iglesia de Kish y al casco antiguo de Sheki, vinculado a la Ruta de la Seda y a la tradición artesanal de la región. La iglesia de piedra de Kish se encuentra en un pueblo al pie de las montañas boscosas, cerca de Sheki. Su cúpula y su interior recogido presentan el patrimonio cristiano relacionado con la antigua Albania caucásica, un reino histórico distinto de la Albania actual. El espacio museístico explica las distintas etapas del edificio y los hallazgos arqueológicos de sus alrededores.</w:t>
      </w:r>
    </w:p>
    <w:p>
      <w:pPr>
        <w:spacing w:before="0" w:after="100" w:line="360" w:lineRule="auto"/>
      </w:pPr>
      <w:r>
        <w:rPr>
          <w:rFonts w:ascii="Arial" w:hAnsi="Arial" w:cs="Arial"/>
          <w:sz w:val="24"/>
          <w:szCs w:val="24"/>
          <w:color w:val="202020"/>
        </w:rPr>
        <w:t xml:space="preserve">Recorrido por el Palacio de los Janes, conocido por sus vidrieras de colores y pinturas murales. El centro histórico de Sheki y el Palacio del Kan son Patrimonio Mundial de la UNESCO, vinculado a la Ruta de la Seda, la producción de seda y el comercio. Casas de mercaderes y caravasares recuerdan este pasado. En el palacio del siglo XVIII, motivos florales y escenas de caza decoran las paredes; las ventanas shebeke unen pequeños vidrios de colores y madera ensamblada sin clavos ni pegamento. La luz proyecta sus geometrías en las salas, mostrando la precisión de los artesanos locales.</w:t>
      </w:r>
    </w:p>
    <w:p>
      <w:pPr>
        <w:spacing w:before="0" w:after="100" w:line="360" w:lineRule="auto"/>
      </w:pPr>
      <w:r>
        <w:rPr>
          <w:rFonts w:ascii="Arial" w:hAnsi="Arial" w:cs="Arial"/>
          <w:sz w:val="24"/>
          <w:szCs w:val="24"/>
          <w:color w:val="202020"/>
        </w:rPr>
        <w:t xml:space="preserve">Alojamiento en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5: Sheki – Goygol – Ganja</w:t>
      </w:r>
    </w:p>
    <w:p>
      <w:pPr>
        <w:spacing w:before="0" w:after="100" w:line="360" w:lineRule="auto"/>
      </w:pPr>
      <w:r>
        <w:rPr>
          <w:rFonts w:ascii="Arial" w:hAnsi="Arial" w:cs="Arial"/>
          <w:sz w:val="24"/>
          <w:szCs w:val="24"/>
          <w:color w:val="202020"/>
        </w:rPr>
        <w:t xml:space="preserve">Desayuno y visita al bazar de Sheki. Continuación hacia la localidad de Goygol para conocer el barrio alemán y la iglesia luterana. La localidad de Goygol nació como Helenendorf, fundada en 1819 por colonos de Württemberg. Calles regulares, casas con jardines y la iglesia luterana conservan las huellas de aquella comunidad. Este patrimonio corresponde al pueblo y a su antiguo barrio alemán, diferente del lago Goygol y del parque nacional.</w:t>
      </w:r>
    </w:p>
    <w:p>
      <w:pPr>
        <w:spacing w:before="0" w:after="100" w:line="360" w:lineRule="auto"/>
      </w:pPr>
      <w:r>
        <w:rPr>
          <w:rFonts w:ascii="Arial" w:hAnsi="Arial" w:cs="Arial"/>
          <w:sz w:val="24"/>
          <w:szCs w:val="24"/>
          <w:color w:val="202020"/>
        </w:rPr>
        <w:t xml:space="preserve">Almuerzo en ruta y salida hacia Ganja. Visita a la mezquita Juma, al mausoleo de Imamzade y a los caravanserais de la ciudad. Alojamiento en Ganja.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6: Ganja – Bakú</w:t>
      </w:r>
    </w:p>
    <w:p>
      <w:pPr>
        <w:spacing w:before="0" w:after="100" w:line="360" w:lineRule="auto"/>
      </w:pPr>
      <w:r>
        <w:rPr>
          <w:rFonts w:ascii="Arial" w:hAnsi="Arial" w:cs="Arial"/>
          <w:sz w:val="24"/>
          <w:szCs w:val="24"/>
          <w:color w:val="202020"/>
        </w:rPr>
        <w:t xml:space="preserve">Después del desayuno, regreso a Bakú con una parada en el mausoleo del poeta Nizami. Nizami Ganjavi, poeta del siglo XII vinculado a Ganyá, es célebre por la Khamsa, un ciclo de cinco poemas narrativos. Sus historias combinan amor, reflexión moral, leyendas y figuras de gobernantes, e inspiraron miniaturas en toda la región. El mausoleo recuerda este legado literario y el papel de Ganyá en la historia cultural del Cáucaso.</w:t>
      </w:r>
    </w:p>
    <w:p>
      <w:pPr>
        <w:spacing w:before="0" w:after="100" w:line="360" w:lineRule="auto"/>
      </w:pPr>
      <w:r>
        <w:rPr>
          <w:rFonts w:ascii="Arial" w:hAnsi="Arial" w:cs="Arial"/>
          <w:sz w:val="24"/>
          <w:szCs w:val="24"/>
          <w:color w:val="202020"/>
        </w:rPr>
        <w:t xml:space="preserve">Llegada por la tarde y tiempo libre para explorar la ciudad o descansar. Almuerzo incluido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7: Bakú: arte, museos y paseo marítimo</w:t>
      </w:r>
    </w:p>
    <w:p>
      <w:pPr>
        <w:spacing w:before="0" w:after="100" w:line="360" w:lineRule="auto"/>
      </w:pPr>
      <w:r>
        <w:rPr>
          <w:rFonts w:ascii="Arial" w:hAnsi="Arial" w:cs="Arial"/>
          <w:sz w:val="24"/>
          <w:szCs w:val="24"/>
          <w:color w:val="202020"/>
        </w:rPr>
        <w:t xml:space="preserve">Después del desayuno, visita a la galería de arte contemporáneo YARAT y al Museo de Alfombras. La forma de alfombra enrollada del museo anuncia su colección. Colores, bordes geométricos y motivos florales distinguen las tradiciones regionales; los tejidos planos y las alfombras anudadas muestran técnicas diferentes. Las exposiciones explican su papel en hogares y ceremonias, revelando el trabajo artesanal detrás de un objeto cotidiano. YARAT presenta arte contemporáneo en un edificio industrial reconvertido junto al paseo marítimo. Pintura, instalaciones, fotografía y vídeo exploran la vida y las ideas de Azerbaiyán y de la región. Ofrece una perspectiva distinta de las colecciones históricas de Bakú; las obras cambian según el calendario de exposiciones.</w:t>
      </w:r>
    </w:p>
    <w:p>
      <w:pPr>
        <w:spacing w:before="0" w:after="100" w:line="360" w:lineRule="auto"/>
      </w:pPr>
      <w:r>
        <w:rPr>
          <w:rFonts w:ascii="Arial" w:hAnsi="Arial" w:cs="Arial"/>
          <w:sz w:val="24"/>
          <w:szCs w:val="24"/>
          <w:color w:val="202020"/>
        </w:rPr>
        <w:t xml:space="preserve">Paseo por el boulevard junto al mar Caspio y almuerzo en un restaurante local. Por la tarde, visita al Museo de Historia de Azerbaiyán y a la casa de Haji Zeynalabdin Taghiyev. El Museo Nacional de Historia ocupa la antigua mansión del empresario petrolero y filántropo Haji Zeynalabdin Taghiyev. Objetos arqueológicos, armas, monedas y utensilios domésticos recorren distintas épocas de Azerbaiyán. Las habitaciones familiares restauradas muestran además la riqueza de la Bakú petrolera, con techos decorados, salones de recepción y muebles de finales del siglo XIX.</w:t>
      </w:r>
    </w:p>
    <w:p>
      <w:pPr>
        <w:spacing w:before="0" w:after="100" w:line="360" w:lineRule="auto"/>
      </w:pPr>
      <w:r>
        <w:rPr>
          <w:rFonts w:ascii="Arial" w:hAnsi="Arial" w:cs="Arial"/>
          <w:sz w:val="24"/>
          <w:szCs w:val="24"/>
          <w:color w:val="202020"/>
        </w:rPr>
        <w:t xml:space="preserve">Regreso al hotel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8: Salida de Bakú</w:t>
      </w:r>
    </w:p>
    <w:p>
      <w:pPr>
        <w:spacing w:before="0" w:after="100" w:line="360" w:lineRule="auto"/>
      </w:pPr>
      <w:r>
        <w:rPr>
          <w:rFonts w:ascii="Arial" w:hAnsi="Arial" w:cs="Arial"/>
          <w:sz w:val="24"/>
          <w:szCs w:val="24"/>
          <w:color w:val="202020"/>
        </w:rPr>
        <w:t xml:space="preserve">Desayuno en el hotel y tiempo libre hasta el traslado al aeropuerto, según el horario del vuelo. La salida de la habitación debe realizarse antes de las 12:00.</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s-ES" w:eastAsia="es-E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