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 w:val="false"/>
        <w:spacing w:after="170" w:before="220"/>
        <w:jc w:val="left"/>
      </w:pPr>
      <w:r>
        <w:rPr>
          <w:b/>
          <w:bCs/>
          <w:color w:val="D5A800"/>
          <w:sz w:val="20"/>
          <w:szCs w:val="20"/>
        </w:rPr>
        <w:t xml:space="preserve">旅行プログラム</w:t>
      </w:r>
    </w:p>
    <w:p>
      <w:pPr>
        <w:pStyle w:val="Title"/>
        <w:keepNext/>
        <w:bidi w:val="false"/>
        <w:spacing w:after="210"/>
        <w:jc w:val="left"/>
      </w:pPr>
      <w:r>
        <w:rPr>
          <w:b/>
          <w:bCs/>
          <w:color w:val="151515"/>
          <w:sz w:val="34"/>
          <w:szCs w:val="34"/>
        </w:rPr>
        <w:t xml:space="preserve">アゼルバイジャン・ウズベキスタン・トルクメニスタン：マルコ・ポーロの道</w:t>
      </w:r>
    </w:p>
    <w:p>
      <w:pPr>
        <w:bidi w:val="false"/>
        <w:spacing w:after="220" w:line="300"/>
        <w:jc w:val="left"/>
      </w:pPr>
      <w:r>
        <w:rPr>
          <w:color w:val="151515"/>
          <w:sz w:val="21"/>
          <w:szCs w:val="21"/>
          <w:rtl w:val="false"/>
        </w:rPr>
        <w:t xml:space="preserve">バクーとコーカサスの村々から、サマルカンド、ブハラ、ヒヴァ、ダルヴァザのクレーター、アシガバートへ。カスピ海地域と中央アジアを結ぶ15日間です。英語ガイドが同行します。航空便と列車の時刻は出発前に再確認します。旅行会社様向けの個別提案は当社までお問い合わせください。</w:t>
      </w:r>
    </w:p>
    <w:p>
      <w:pPr>
        <w:bidi w:val="false"/>
        <w:spacing w:after="110"/>
        <w:jc w:val="left"/>
      </w:pPr>
      <w:r>
        <w:rPr>
          <w:b/>
          <w:bCs/>
          <w:color w:val="151515"/>
          <w:sz w:val="20"/>
          <w:szCs w:val="20"/>
        </w:rPr>
        <w:t xml:space="preserve">旅行期間: </w:t>
      </w:r>
      <w:r>
        <w:rPr>
          <w:color w:val="575757"/>
          <w:sz w:val="20"/>
          <w:szCs w:val="20"/>
        </w:rPr>
        <w:t xml:space="preserve">15 日 · 14 泊</w:t>
      </w:r>
    </w:p>
    <w:p>
      <w:pPr>
        <w:bidi w:val="false"/>
        <w:spacing w:after="220"/>
        <w:jc w:val="left"/>
      </w:pPr>
      <w:r>
        <w:rPr>
          <w:b/>
          <w:bCs/>
          <w:color w:val="151515"/>
          <w:sz w:val="20"/>
          <w:szCs w:val="20"/>
        </w:rPr>
        <w:t xml:space="preserve">ルート: </w:t>
      </w:r>
      <w:r>
        <w:rPr>
          <w:color w:val="575757"/>
          <w:sz w:val="20"/>
          <w:szCs w:val="20"/>
        </w:rPr>
        <w:t xml:space="preserve">バクー · グバ · ヒナリグ · タシケント · サマルカンド · ブハラ · ヒヴァ · ダルヴァザ · アシガバート</w:t>
      </w:r>
    </w:p>
    <w:p>
      <w:pPr>
        <w:bidi w:val="false"/>
        <w:spacing w:after="250" w:before="60"/>
        <w:jc w:val="left"/>
      </w:pPr>
      <w:r>
        <w:drawing>
          <wp:inline distT="0" distB="0" distL="0" distR="0">
            <wp:extent cx="4572000" cy="3048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bidi w:val="false"/>
        <w:spacing w:after="260" w:before="180"/>
        <w:jc w:val="left"/>
      </w:pPr>
      <w:r>
        <w:rPr>
          <w:b/>
          <w:bCs/>
          <w:color w:val="D5A800"/>
          <w:sz w:val="27"/>
          <w:szCs w:val="27"/>
        </w:rPr>
        <w:t xml:space="preserve">日別行程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1日目  /  </w:t>
      </w:r>
      <w:r>
        <w:rPr>
          <w:b/>
          <w:bCs/>
          <w:color w:val="151515"/>
          <w:sz w:val="23"/>
          <w:szCs w:val="23"/>
        </w:rPr>
        <w:t xml:space="preserve">バクー到着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バクー空港到着。ホテルへの送迎はオプションです。バクー泊。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2日目  /  </w:t>
      </w:r>
      <w:r>
        <w:rPr>
          <w:b/>
          <w:bCs/>
          <w:color w:val="151515"/>
          <w:sz w:val="23"/>
          <w:szCs w:val="23"/>
        </w:rPr>
        <w:t xml:space="preserve">バクー – ゴブスタン – バクー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朝食後、ゴブスタンの博物館と岩絵、泥火山を見学。バクーに戻り、ビビ・ヘイバット・モスクへ。イチェリシェヘルでシルヴァンシャー宮殿、少女の塔、聖バルトロマイ教会跡、古いハマム、歴史あるモスクを巡ります。昼食付き、夕食は各自。バクー泊。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UNESCO: シルヴァンシャー宮殿と少女の塔を含むバクー旧市街; ゴブスタンの岩絵の文化的景観.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3日目  /  </w:t>
      </w:r>
      <w:r>
        <w:rPr>
          <w:b/>
          <w:bCs/>
          <w:color w:val="151515"/>
          <w:sz w:val="23"/>
          <w:szCs w:val="23"/>
        </w:rPr>
        <w:t xml:space="preserve">バクー – アブシェロン半島 – バクー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朝食後、カスピ海の湾を望むバクーの展望地点へ。アブシェロン半島のスラハニにあるアテシュギャーフ火の寺院とヤナル・ダグを見学します。バクーに戻り、ザハ・ハディド設計のヘイダル・アリエフ・センター (外観見学のみ)と、農産物や香辛料、特産品で知られるヤシル・バザールへ。昼食付き。バクー泊。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4日目  /  </w:t>
      </w:r>
      <w:r>
        <w:rPr>
          <w:b/>
          <w:bCs/>
          <w:color w:val="151515"/>
          <w:sz w:val="23"/>
          <w:szCs w:val="23"/>
        </w:rPr>
        <w:t xml:space="preserve">バクー：アート、博物館、海辺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朝食後、YARAT現代アート空間と絨毯博物館を見学。カスピ海沿いの遊歩道を歩き、地元レストランで昼食を取ります。午後はアゼルバイジャン国立歴史博物館とハジ・ゼイナラブディン・タギエフの邸宅を見学。ホテルに戻り、バクー泊。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5日目  /  </w:t>
      </w:r>
      <w:r>
        <w:rPr>
          <w:b/>
          <w:bCs/>
          <w:color w:val="151515"/>
          <w:sz w:val="23"/>
          <w:szCs w:val="23"/>
        </w:rPr>
        <w:t xml:space="preserve">バクー – グバ – ヒナリグ – バクー – タシケント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朝、グバの赤い村クルムズ・ガサバへ。伝統的な絨毯工房を見学し、民家で昼食を取ります。午後はヒナリグの郷土歴史博物館へ。バクーに戻り、空港からタシケント直行便に搭乗。未明に到着後、現地ガイドとドライバーが迎え、ホテルへ送迎。宿泊。航空便の時刻は出発前に再確認します。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UNESCO: ヒナリグの人々の文化的景観と「キョチ・ヨル」移牧路.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6日目  /  </w:t>
      </w:r>
      <w:r>
        <w:rPr>
          <w:b/>
          <w:bCs/>
          <w:color w:val="151515"/>
          <w:sz w:val="23"/>
          <w:szCs w:val="23"/>
        </w:rPr>
        <w:t xml:space="preserve">タシケント – サマルカンド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朝食後、旧タシケントのハズラティ・イマム複合施設、バラク・ハン・マドラサ、ティリャ・シェイフ・モスク、アブー・バクル・カッファル・シャシ廟へ。チョルスー・バザール、工芸博物館、KosmonavtlarとAlisher Navoi地下鉄駅を見学。昼食後、アミール・ティムール広場と劇場広場へ。午後、鉄道駅からサマルカンドへ移動し、到着後ホテルへ。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7日目  /  </w:t>
      </w:r>
      <w:r>
        <w:rPr>
          <w:b/>
          <w:bCs/>
          <w:color w:val="151515"/>
          <w:sz w:val="23"/>
          <w:szCs w:val="23"/>
        </w:rPr>
        <w:t xml:space="preserve">サマルカンド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朝食後、レギスタン広場のウルグベク、シェルドル、ティラカリのマドラサを見学。グル・アミール廟、ビビハニム・モスク、シアブ・バザールへ。地元レストランで昼食後、シャーヒ・ズィンダ廟群を見学。サマルカンド泊。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UNESCO: サマルカンド：文化の交差路.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8日目  /  </w:t>
      </w:r>
      <w:r>
        <w:rPr>
          <w:b/>
          <w:bCs/>
          <w:color w:val="151515"/>
          <w:sz w:val="23"/>
          <w:szCs w:val="23"/>
        </w:rPr>
        <w:t xml:space="preserve">サマルカンド – ブハラ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朝食後、駅からブハラへ。列車に空席がない場合は車で移動します。到着後、サーマーン朝廟、チャシュマ・アユブ、ボロ・ハウズ・モスク、アルク城へ。昼食後、カラーン・ミナレット、ポイ・カラーン・モスク、ミル・アラブ・マドラサ、Toki Zargaron、Toki Telpak Furushon、Toki Sarafonの市場、ウルグベクとアブドゥルアジズ・ハンのマドラサ、マゴキ・アッタリ・モスク、リャビ・ハウズ、チョル・ミノールを巡ります。ブハラ泊。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UNESCO: ブハラ歴史地区.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9日目  /  </w:t>
      </w:r>
      <w:r>
        <w:rPr>
          <w:b/>
          <w:bCs/>
          <w:color w:val="151515"/>
          <w:sz w:val="23"/>
          <w:szCs w:val="23"/>
        </w:rPr>
        <w:t xml:space="preserve">ブハラ – ヒヴァ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朝食後、キジルクム砂漠を抜け、車でヒヴァへ。約451 km、7時間の移動です。途中で昼食。ホテル到着後は自由時間。ヒヴァ泊。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10日目  /  </w:t>
      </w:r>
      <w:r>
        <w:rPr>
          <w:b/>
          <w:bCs/>
          <w:color w:val="151515"/>
          <w:sz w:val="23"/>
          <w:szCs w:val="23"/>
        </w:rPr>
        <w:t xml:space="preserve">ヒヴァ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朝食後、イチャン・カラを見学。カルタ・ミノル、クフナ・アルク要塞、ムハンマド・ラヒム・ハンとイスラーム・ホジャのマドラサ、タシュ・ハウリ宮殿、パフラヴァン・マフムド廟、アラクリ・ハン・マドラサを巡ります。地元レストランで昼食。歴史的な城壁内のホテル泊。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UNESCO: ヒヴァのイチャン・カラ.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11日目  /  </w:t>
      </w:r>
      <w:r>
        <w:rPr>
          <w:b/>
          <w:bCs/>
          <w:color w:val="151515"/>
          <w:sz w:val="23"/>
          <w:szCs w:val="23"/>
        </w:rPr>
        <w:t xml:space="preserve">ヒヴァ – ダショグズ – ダルヴァザ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朝食後、シャヴァト国境を越えてトルクメニスタンへ。ダショグズ地方を経由し、約300 km先のダルヴァザへ進みます。ガスクレーターを見学し、夕暮れの景色を楽しみます。バーベキューの夕食。クレーター付近泊。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12日目  /  </w:t>
      </w:r>
      <w:r>
        <w:rPr>
          <w:b/>
          <w:bCs/>
          <w:color w:val="151515"/>
          <w:sz w:val="23"/>
          <w:szCs w:val="23"/>
        </w:rPr>
        <w:t xml:space="preserve">ダルヴァザ – アシガバート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ピクニック形式の朝食後、約280 kmを車でアシガバートへ。午後は大統領宮殿、Ruhyyet宮殿、結婚宮殿、Yildyzホテル、観覧車、憲法記念碑、中立のアーチ、独立記念碑と公園、Ertogrul Gaziモスク、スポーツ施設、住宅複合施設を巡ります。昼食付き。アシガバート泊。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13日目  /  </w:t>
      </w:r>
      <w:r>
        <w:rPr>
          <w:b/>
          <w:bCs/>
          <w:color w:val="151515"/>
          <w:sz w:val="23"/>
          <w:szCs w:val="23"/>
        </w:rPr>
        <w:t xml:space="preserve">アシガバート – ニサ – キプチャク – アシガバート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朝食後、バギル近くのニサ要塞と国立歴史・民族博物館を見学。キプチャクのTurkmenbashy Ruhyモスク、Halk Hakydasy記念施設、Watan Mukaddesligi博物館へ。昼食付き。アシガバート泊。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UNESCO: ニサのパルティア王国の要塞群.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14日目  /  </w:t>
      </w:r>
      <w:r>
        <w:rPr>
          <w:b/>
          <w:bCs/>
          <w:color w:val="151515"/>
          <w:sz w:val="23"/>
          <w:szCs w:val="23"/>
        </w:rPr>
        <w:t xml:space="preserve">アシガバート – アルカダグ – ギョクデペ – アシガバート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朝食後、コペトダグ山麓のアルカダグを経由し、ギョクデペへ。アハルテケ種の牧場、ギョクデペ要塞、Saparmyrat Hajyモスクを見学します。民家で伝統衣装、絨毯とフェルト作り、dograma、ishlekli、パン、pishmeなどの料理作りを学び、一緒に昼食。アシガバートに戻り、Gulistanバザールへ。ホテル泊。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15日目  /  </w:t>
      </w:r>
      <w:r>
        <w:rPr>
          <w:b/>
          <w:bCs/>
          <w:color w:val="151515"/>
          <w:sz w:val="23"/>
          <w:szCs w:val="23"/>
        </w:rPr>
        <w:t xml:space="preserve">アシガバート出発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アシガバート国際空港へ送迎し、帰国便に搭乗します。</w:t>
      </w:r>
    </w:p>
    <w:sectPr>
      <w:headerReference w:type="default" r:id="rId7"/>
      <w:footerReference w:type="default" r:id="rId8"/>
      <w:pgSz w:w="11906" w:h="16838" w:orient="portrait"/>
      <w:pgMar w:top="1480" w:right="1120" w:bottom="1180" w:left="1120" w:header="430" w:footer="43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 w:val="false"/>
      <w:jc w:val="center"/>
    </w:pPr>
    <w:r>
      <w:rPr>
        <w:color w:val="575757"/>
        <w:sz w:val="16"/>
        <w:szCs w:val="16"/>
      </w:rPr>
      <w:t xml:space="preserve">+994 51 585 55 64</w:t>
    </w:r>
    <w:r>
      <w:rPr>
        <w:b/>
        <w:bCs/>
        <w:color w:val="D5A800"/>
        <w:sz w:val="16"/>
        <w:szCs w:val="16"/>
      </w:rPr>
      <w:t xml:space="preserve">   /   </w:t>
    </w:r>
    <w:r>
      <w:rPr>
        <w:color w:val="575757"/>
        <w:sz w:val="16"/>
        <w:szCs w:val="16"/>
      </w:rPr>
      <w:t xml:space="preserve">incoming@vatravel.az</w:t>
    </w:r>
    <w:r>
      <w:rPr>
        <w:b/>
        <w:bCs/>
        <w:color w:val="D5A800"/>
        <w:sz w:val="16"/>
        <w:szCs w:val="16"/>
      </w:rPr>
      <w:t xml:space="preserve">   /   </w:t>
    </w:r>
    <w:r>
      <w:rPr>
        <w:color w:val="575757"/>
        <w:sz w:val="16"/>
        <w:szCs w:val="16"/>
      </w:rPr>
      <w:t xml:space="preserve">vatravel.az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 w:val="false"/>
      <w:jc w:val="left"/>
    </w:pPr>
    <w:r>
      <w:drawing>
        <wp:inline distT="0" distB="0" distL="0" distR="0">
          <wp:extent cx="1943100" cy="2952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Yu Gothic" w:hAnsi="Arial"/>
        <w:sz w:val="22"/>
        <w:szCs w:val="22"/>
        <w:rtl w:val="fal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qFormat/>
    <w:pPr>
      <w:spacing w:after="210"/>
    </w:pPr>
    <w:rPr>
      <w:rFonts w:ascii="Arial" w:cs="Arial" w:eastAsia="Arial" w:hAnsi="Arial"/>
      <w:b/>
      <w:bCs/>
      <w:color w:val="151515"/>
      <w:sz w:val="34"/>
      <w:szCs w:val="3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9e5173b1d57952c99d7b74630c07dd4de112561c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cab3174d382cedc724728a803b8538b4ee231b5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アゼルバイジャン・ウズベキスタン・トルクメニスタン：マルコ・ポーロの道</dc:title>
  <dc:creator>VATRAVEL</dc:creator>
  <dc:description>旅行プログラム - VATRAVEL</dc:description>
  <cp:lastModifiedBy>Un-named</cp:lastModifiedBy>
  <cp:revision>1</cp:revision>
  <dcterms:created xsi:type="dcterms:W3CDTF">2026-10-05T14:39:54.283Z</dcterms:created>
  <dcterms:modified xsi:type="dcterms:W3CDTF">2026-10-05T14:39:54.283Z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