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 w:val="false"/>
        <w:spacing w:after="170" w:before="220"/>
        <w:jc w:val="left"/>
      </w:pPr>
      <w:r>
        <w:rPr>
          <w:b/>
          <w:bCs/>
          <w:color w:val="D5A800"/>
          <w:sz w:val="20"/>
          <w:szCs w:val="20"/>
        </w:rPr>
        <w:t xml:space="preserve">PROGRAMMA DI VIAGGIO</w:t>
      </w:r>
    </w:p>
    <w:p>
      <w:pPr>
        <w:pStyle w:val="Title"/>
        <w:keepNext/>
        <w:bidi w:val="false"/>
        <w:spacing w:after="210"/>
        <w:jc w:val="left"/>
      </w:pPr>
      <w:r>
        <w:rPr>
          <w:b/>
          <w:bCs/>
          <w:color w:val="151515"/>
          <w:sz w:val="34"/>
          <w:szCs w:val="34"/>
        </w:rPr>
        <w:t xml:space="preserve">Azerbaigian e Georgia – Il ponte tra Oriente e Occidente</w:t>
      </w:r>
    </w:p>
    <w:p>
      <w:pPr>
        <w:bidi w:val="false"/>
        <w:spacing w:after="220" w:line="300"/>
        <w:jc w:val="left"/>
      </w:pPr>
      <w:r>
        <w:rPr>
          <w:color w:val="151515"/>
          <w:sz w:val="21"/>
          <w:szCs w:val="21"/>
          <w:rtl w:val="false"/>
        </w:rPr>
        <w:t xml:space="preserve">Nove giorni per scoprire due Paesi del Caucaso: Baku e Sheki, i vigneti di Kakheti, Tbilisi, Mtskheta, le montagne di Gergeti e i monasteri di David Gareja. Programma con guida di lingua italiana. Richiedi al nostro team una proposta riservata alla tua agenzia.</w:t>
      </w:r>
    </w:p>
    <w:p>
      <w:pPr>
        <w:bidi w:val="false"/>
        <w:spacing w:after="110"/>
        <w:jc w:val="left"/>
      </w:pPr>
      <w:r>
        <w:rPr>
          <w:b/>
          <w:bCs/>
          <w:color w:val="151515"/>
          <w:sz w:val="20"/>
          <w:szCs w:val="20"/>
        </w:rPr>
        <w:t xml:space="preserve">Durata: </w:t>
      </w:r>
      <w:r>
        <w:rPr>
          <w:color w:val="575757"/>
          <w:sz w:val="20"/>
          <w:szCs w:val="20"/>
        </w:rPr>
        <w:t xml:space="preserve">9 giorni · 8 notti</w:t>
      </w:r>
    </w:p>
    <w:p>
      <w:pPr>
        <w:bidi w:val="false"/>
        <w:spacing w:after="220"/>
        <w:jc w:val="left"/>
      </w:pPr>
      <w:r>
        <w:rPr>
          <w:b/>
          <w:bCs/>
          <w:color w:val="151515"/>
          <w:sz w:val="20"/>
          <w:szCs w:val="20"/>
        </w:rPr>
        <w:t xml:space="preserve">Percorso: </w:t>
      </w:r>
      <w:r>
        <w:rPr>
          <w:color w:val="575757"/>
          <w:sz w:val="20"/>
          <w:szCs w:val="20"/>
        </w:rPr>
        <w:t xml:space="preserve">Baku · Gobustan · Absheron · Sheki · Sighnaghi · Kakabeti · Tbilisi · Mtskheta · Gergeti · David Gareja</w:t>
      </w:r>
    </w:p>
    <w:p>
      <w:pPr>
        <w:bidi w:val="false"/>
        <w:spacing w:after="250" w:before="60"/>
        <w:jc w:val="left"/>
      </w:pPr>
      <w:r>
        <w:drawing>
          <wp:inline distT="0" distB="0" distL="0" distR="0">
            <wp:extent cx="4572000" cy="3048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bidi w:val="false"/>
        <w:spacing w:after="260" w:before="180"/>
        <w:jc w:val="left"/>
      </w:pPr>
      <w:r>
        <w:rPr>
          <w:b/>
          <w:bCs/>
          <w:color w:val="D5A800"/>
          <w:sz w:val="27"/>
          <w:szCs w:val="27"/>
        </w:rPr>
        <w:t xml:space="preserve">Itinerario giorno per giorno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Giorno 1  /  </w:t>
      </w:r>
      <w:r>
        <w:rPr>
          <w:b/>
          <w:bCs/>
          <w:color w:val="151515"/>
          <w:sz w:val="23"/>
          <w:szCs w:val="23"/>
        </w:rPr>
        <w:t xml:space="preserve">Arrivo a Baku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Arrivo all'aeroporto di Baku. Trasferimento facoltativo in hotel e pernottamento in città.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Giorno 2  /  </w:t>
      </w:r>
      <w:r>
        <w:rPr>
          <w:b/>
          <w:bCs/>
          <w:color w:val="151515"/>
          <w:sz w:val="23"/>
          <w:szCs w:val="23"/>
        </w:rPr>
        <w:t xml:space="preserve">Baku – Gobustan – Baku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Dopo la colazione, escursione a Gobustan per visitare il museo e l'area archeologica dei petroglifi. Proseguimento verso i vulcani di fango. Rientro a Baku, pranzo e visita alla moschea Bibi-Heybat. Passeggiata nella Città Vecchia di Icherisheher, con le sue moschee storiche, il Palazzo degli Shirvanshah, l'esterno della Torre della Vergine, le rovine della chiesa di San Bartolomeo e l'antico hammam. Pernottamento a Baku.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UNESCO: Città fortificata di Baku con il Palazzo degli Shirvanshah e la Torre della Vergine; Paesaggio culturale dell’arte rupestre di Gobustan.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Giorno 3  /  </w:t>
      </w:r>
      <w:r>
        <w:rPr>
          <w:b/>
          <w:bCs/>
          <w:color w:val="151515"/>
          <w:sz w:val="23"/>
          <w:szCs w:val="23"/>
        </w:rPr>
        <w:t xml:space="preserve">Baku – Penisola di Absheron – Baku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Colazione e visita al belvedere di Baku, con vista sulla baia del Caspio. Escursione nella penisola di Absheron per visitare il Tempio del Fuoco di Ateshgah, a Surakhani, e Yanar Dag, la Montagna Ardente. Rientrando a Baku, visita al Centro Culturale Heydar Aliyev (visita esterna), progettato da Zaha Hadid, e allo Yashil Bazaar, noto per i prodotti freschi, le spezie e le specialità locali. Pranzo incluso e pernottamento a Baku.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Giorno 4  /  </w:t>
      </w:r>
      <w:r>
        <w:rPr>
          <w:b/>
          <w:bCs/>
          <w:color w:val="151515"/>
          <w:sz w:val="23"/>
          <w:szCs w:val="23"/>
        </w:rPr>
        <w:t xml:space="preserve">Baku – Shamakhi – Kish – Sheki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Colazione e partenza per Sheki. Lungo il percorso, visita al mausoleo di Diri Baba, a Maraza, e alla moschea Juma di Shamakhi. Pranzo durante il viaggio. Visita alla chiesa di Kish e al centro storico di Sheki, legato alla Via della Seta e alle tradizioni artigianali della regione. Visita al Palazzo dei Khan di Sheki, noto per le vetrate colorate e i dipinti murali. Pernottamento a Sheki.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UNESCO: Centro storico di Sheki con il Palazzo del Khan.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Giorno 5  /  </w:t>
      </w:r>
      <w:r>
        <w:rPr>
          <w:b/>
          <w:bCs/>
          <w:color w:val="151515"/>
          <w:sz w:val="23"/>
          <w:szCs w:val="23"/>
        </w:rPr>
        <w:t xml:space="preserve">Sheki – Lagodekhi – Sighnaghi – Kakabeti – Tbilisi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Dopo la colazione, partenza per la frontiera di Lagodekhi. Dopo le formalità di confine, cambio di guida e veicolo per proseguire il viaggio in Georgia. Pranzo e visita a Sighnaghi, con i suoi balconi tradizionali, le mura e la vista sulla valle di Alazani. Nel pomeriggio, visita alla cantina familiare Velino, a Kakabeti, e degustazione di vini prodotti in recipienti di terracotta qvevri. Arrivo e pernottamento a Tbilisi. Le modalità di attraversamento della frontiera saranno riconfermate prima del viaggio.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Giorno 6  /  </w:t>
      </w:r>
      <w:r>
        <w:rPr>
          <w:b/>
          <w:bCs/>
          <w:color w:val="151515"/>
          <w:sz w:val="23"/>
          <w:szCs w:val="23"/>
        </w:rPr>
        <w:t xml:space="preserve">Tbilisi – Mtskheta – Tbilisi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Colazione e visita di Tbilisi: chiesa di Metekhi, strade della Città Vecchia, sinagoga, cattedrale di Sioni, basilica di Anchiskhati e fortezza di Narikala. Tempo libero per il pranzo. Proseguimento per Mtskheta per visitare il monastero di Jvari e la cattedrale di Svetitskhoveli. Rientro a Tbilisi, cena in un ristorante tradizionale e pernottamento.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UNESCO: Monumenti storici di Mtskheta (Monastero di Jvari e Cattedrale di Svetitskhoveli).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Giorno 7  /  </w:t>
      </w:r>
      <w:r>
        <w:rPr>
          <w:b/>
          <w:bCs/>
          <w:color w:val="151515"/>
          <w:sz w:val="23"/>
          <w:szCs w:val="23"/>
        </w:rPr>
        <w:t xml:space="preserve">Tbilisi – Ananuri – Gudauri – Gergeti – Stepantsminda – Tbilisi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Dopo la colazione, partenza per le montagne del Grande Caucaso. Sosta per ammirare il bacino di Zhinvali e visita alla fortezza di Ananuri. Proseguimento verso il belvedere di Gudauri e Stepantsminda. Salita in fuoristrada alla chiesa della Trinità di Gergeti; condizioni meteorologiche permettendo, vista sul Monte Kazbegi. Pranzo in un ristorante tradizionale. Rientro a Tbilisi, cena libera e pernottamento.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Giorno 8  /  </w:t>
      </w:r>
      <w:r>
        <w:rPr>
          <w:b/>
          <w:bCs/>
          <w:color w:val="151515"/>
          <w:sz w:val="23"/>
          <w:szCs w:val="23"/>
        </w:rPr>
        <w:t xml:space="preserve">Tbilisi – David Gareja – Kakabeti – Tbilisi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Colazione e partenza per la regione di Kakheti. Visita al complesso monastico di David Gareja e al monastero di Lavra, con chiese, cappelle e celle scavate nella roccia. Pranzo in un ristorante locale. Nel pomeriggio, visita alla cantina familiare Velino, a Kakabeti, per una degustazione di vini prodotti in qvevri. Rientro a Tbilisi, cena libera e pernottamento.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Giorno 9  /  </w:t>
      </w:r>
      <w:r>
        <w:rPr>
          <w:b/>
          <w:bCs/>
          <w:color w:val="151515"/>
          <w:sz w:val="23"/>
          <w:szCs w:val="23"/>
        </w:rPr>
        <w:t xml:space="preserve">Partenza da Tbilisi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Trasferimento facoltativo all'aeroporto di Tbilisi e partenza con il volo di rientro, secondo l'orario previsto.</w:t>
      </w:r>
    </w:p>
    <w:sectPr>
      <w:headerReference w:type="default" r:id="rId7"/>
      <w:footerReference w:type="default" r:id="rId8"/>
      <w:pgSz w:w="11906" w:h="16838" w:orient="portrait"/>
      <w:pgMar w:top="1480" w:right="1120" w:bottom="1180" w:left="1120" w:header="430" w:footer="43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 w:val="false"/>
      <w:jc w:val="center"/>
    </w:pPr>
    <w:r>
      <w:rPr>
        <w:color w:val="575757"/>
        <w:sz w:val="16"/>
        <w:szCs w:val="16"/>
      </w:rPr>
      <w:t xml:space="preserve">+994 51 585 55 64</w:t>
    </w:r>
    <w:r>
      <w:rPr>
        <w:b/>
        <w:bCs/>
        <w:color w:val="D5A800"/>
        <w:sz w:val="16"/>
        <w:szCs w:val="16"/>
      </w:rPr>
      <w:t xml:space="preserve">   /   </w:t>
    </w:r>
    <w:r>
      <w:rPr>
        <w:color w:val="575757"/>
        <w:sz w:val="16"/>
        <w:szCs w:val="16"/>
      </w:rPr>
      <w:t xml:space="preserve">incoming@vatravel.az</w:t>
    </w:r>
    <w:r>
      <w:rPr>
        <w:b/>
        <w:bCs/>
        <w:color w:val="D5A800"/>
        <w:sz w:val="16"/>
        <w:szCs w:val="16"/>
      </w:rPr>
      <w:t xml:space="preserve">   /   </w:t>
    </w:r>
    <w:r>
      <w:rPr>
        <w:color w:val="575757"/>
        <w:sz w:val="16"/>
        <w:szCs w:val="16"/>
      </w:rPr>
      <w:t xml:space="preserve">vatravel.az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 w:val="false"/>
      <w:jc w:val="left"/>
    </w:pPr>
    <w:r>
      <w:drawing>
        <wp:inline distT="0" distB="0" distL="0" distR="0">
          <wp:extent cx="1943100" cy="2952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2952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Microsoft YaHei" w:hAnsi="Arial"/>
        <w:sz w:val="22"/>
        <w:szCs w:val="22"/>
        <w:rtl w:val="fal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qFormat/>
    <w:pPr>
      <w:spacing w:after="210"/>
    </w:pPr>
    <w:rPr>
      <w:rFonts w:ascii="Arial" w:cs="Arial" w:eastAsia="Arial" w:hAnsi="Arial"/>
      <w:b/>
      <w:bCs/>
      <w:color w:val="151515"/>
      <w:sz w:val="34"/>
      <w:szCs w:val="3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a63efc434dd37a726e10fd4814f5a8d5b324e9f9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cab3174d382cedc724728a803b8538b4ee231b5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Azerbaigian e Georgia – Il ponte tra Oriente e Occidente</dc:title>
  <dc:creator>VATRAVEL</dc:creator>
  <dc:description>Programma di viaggio - VATRAVEL</dc:description>
  <cp:lastModifiedBy>Un-named</cp:lastModifiedBy>
  <cp:revision>1</cp:revision>
  <dcterms:created xsi:type="dcterms:W3CDTF">2026-10-05T14:41:19.691Z</dcterms:created>
  <dcterms:modified xsi:type="dcterms:W3CDTF">2026-10-05T14:41:19.691Z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