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PROGRAMME DE VOYAGE</w:t>
      </w:r>
    </w:p>
    <w:p>
      <w:pPr>
        <w:pStyle w:val="Title"/>
        <w:keepNext/>
        <w:bidi w:val="false"/>
        <w:spacing w:after="210"/>
        <w:jc w:val="left"/>
      </w:pPr>
      <w:r>
        <w:rPr>
          <w:b/>
          <w:bCs/>
          <w:color w:val="151515"/>
          <w:sz w:val="34"/>
          <w:szCs w:val="34"/>
        </w:rPr>
        <w:t xml:space="preserve">Azerbaïdjan et Géorgie – Le pont entre l'Orient et l'Occident</w:t>
      </w:r>
    </w:p>
    <w:p>
      <w:pPr>
        <w:bidi w:val="false"/>
        <w:spacing w:after="220" w:line="300"/>
        <w:jc w:val="left"/>
      </w:pPr>
      <w:r>
        <w:rPr>
          <w:color w:val="151515"/>
          <w:sz w:val="21"/>
          <w:szCs w:val="21"/>
          <w:rtl w:val="false"/>
        </w:rPr>
        <w:t xml:space="preserve">Neuf jours pour découvrir deux pays du Caucase : Bakou et Sheki, les vignobles de Kakheti, Tbilissi, Mtskheta, les montagnes de Gergeti et les monastères de David Gareja. Programme avec guide francophone. Demandez à notre équipe une proposition privée pour votre agence.</w:t>
      </w:r>
    </w:p>
    <w:p>
      <w:pPr>
        <w:bidi w:val="false"/>
        <w:spacing w:after="110"/>
        <w:jc w:val="left"/>
      </w:pPr>
      <w:r>
        <w:rPr>
          <w:b/>
          <w:bCs/>
          <w:color w:val="151515"/>
          <w:sz w:val="20"/>
          <w:szCs w:val="20"/>
        </w:rPr>
        <w:t xml:space="preserve">Durée: </w:t>
      </w:r>
      <w:r>
        <w:rPr>
          <w:color w:val="575757"/>
          <w:sz w:val="20"/>
          <w:szCs w:val="20"/>
        </w:rPr>
        <w:t xml:space="preserve">9 jours · 8 nuits</w:t>
      </w:r>
    </w:p>
    <w:p>
      <w:pPr>
        <w:bidi w:val="false"/>
        <w:spacing w:after="220"/>
        <w:jc w:val="left"/>
      </w:pPr>
      <w:r>
        <w:rPr>
          <w:b/>
          <w:bCs/>
          <w:color w:val="151515"/>
          <w:sz w:val="20"/>
          <w:szCs w:val="20"/>
        </w:rPr>
        <w:t xml:space="preserve">Parcours: </w:t>
      </w:r>
      <w:r>
        <w:rPr>
          <w:color w:val="575757"/>
          <w:sz w:val="20"/>
          <w:szCs w:val="20"/>
        </w:rPr>
        <w:t xml:space="preserve">Bakou · Gobustan · Absheron · Sheki · Sighnaghi · Kakabeti · Tbilissi · Mtskheta · Gergeti · David Gareja</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Itinéraire jour par jour</w:t>
      </w:r>
    </w:p>
    <w:p>
      <w:pPr>
        <w:keepNext/>
        <w:bidi w:val="false"/>
        <w:spacing w:after="90" w:before="190"/>
        <w:jc w:val="left"/>
      </w:pPr>
      <w:r>
        <w:rPr>
          <w:b/>
          <w:bCs/>
          <w:color w:val="D5A800"/>
          <w:sz w:val="23"/>
          <w:szCs w:val="23"/>
        </w:rPr>
        <w:t xml:space="preserve">Jour 1  /  </w:t>
      </w:r>
      <w:r>
        <w:rPr>
          <w:b/>
          <w:bCs/>
          <w:color w:val="151515"/>
          <w:sz w:val="23"/>
          <w:szCs w:val="23"/>
        </w:rPr>
        <w:t xml:space="preserve">Arrivée à Bakou</w:t>
      </w:r>
    </w:p>
    <w:p>
      <w:pPr>
        <w:bidi w:val="false"/>
        <w:spacing w:after="120" w:line="300"/>
        <w:jc w:val="left"/>
      </w:pPr>
      <w:r>
        <w:rPr>
          <w:color w:val="151515"/>
          <w:sz w:val="21"/>
          <w:szCs w:val="21"/>
          <w:rtl w:val="false"/>
        </w:rPr>
        <w:t xml:space="preserve">Arrivée à l'aéroport de Bakou. Transfert facultatif à l'hôtel et nuit en ville.</w:t>
      </w:r>
    </w:p>
    <w:p>
      <w:pPr>
        <w:keepNext/>
        <w:bidi w:val="false"/>
        <w:spacing w:after="90" w:before="190"/>
        <w:jc w:val="left"/>
      </w:pPr>
      <w:r>
        <w:rPr>
          <w:b/>
          <w:bCs/>
          <w:color w:val="D5A800"/>
          <w:sz w:val="23"/>
          <w:szCs w:val="23"/>
        </w:rPr>
        <w:t xml:space="preserve">Jour 2  /  </w:t>
      </w:r>
      <w:r>
        <w:rPr>
          <w:b/>
          <w:bCs/>
          <w:color w:val="151515"/>
          <w:sz w:val="23"/>
          <w:szCs w:val="23"/>
        </w:rPr>
        <w:t xml:space="preserve">Bakou – Gobustan – Bakou</w:t>
      </w:r>
    </w:p>
    <w:p>
      <w:pPr>
        <w:bidi w:val="false"/>
        <w:spacing w:after="120" w:line="300"/>
        <w:jc w:val="left"/>
      </w:pPr>
      <w:r>
        <w:rPr>
          <w:color w:val="151515"/>
          <w:sz w:val="21"/>
          <w:szCs w:val="21"/>
          <w:rtl w:val="false"/>
        </w:rPr>
        <w:t xml:space="preserve">Après le petit-déjeuner, excursion à Gobustan pour visiter le musée et la zone archéologique des pétroglyphes. Continuation vers les volcans de boue. Retour à Bakou, déjeuner et visite de la mosquée Bibi-Heybat. Promenade dans la vieille ville d'Icherisheher, avec ses mosquées historiques, le palais des Chirvanchahs, l'extérieur de la tour de la Vierge, les ruines de l'église Saint-Barthélemy et l'ancien hammam. Nuit à Bakou.</w:t>
      </w:r>
    </w:p>
    <w:p>
      <w:pPr>
        <w:bidi w:val="false"/>
        <w:spacing w:after="120" w:line="300"/>
        <w:jc w:val="left"/>
      </w:pPr>
      <w:r>
        <w:rPr>
          <w:color w:val="151515"/>
          <w:sz w:val="21"/>
          <w:szCs w:val="21"/>
          <w:rtl w:val="false"/>
        </w:rPr>
        <w:t xml:space="preserve">UNESCO: Cité fortifiée de Bakou avec le palais des Chirvanchahs et la tour de la Vierge; Paysage culturel d’art rupestre de Gobustan.</w:t>
      </w:r>
    </w:p>
    <w:p>
      <w:pPr>
        <w:keepNext/>
        <w:bidi w:val="false"/>
        <w:spacing w:after="90" w:before="190"/>
        <w:jc w:val="left"/>
      </w:pPr>
      <w:r>
        <w:rPr>
          <w:b/>
          <w:bCs/>
          <w:color w:val="D5A800"/>
          <w:sz w:val="23"/>
          <w:szCs w:val="23"/>
        </w:rPr>
        <w:t xml:space="preserve">Jour 3  /  </w:t>
      </w:r>
      <w:r>
        <w:rPr>
          <w:b/>
          <w:bCs/>
          <w:color w:val="151515"/>
          <w:sz w:val="23"/>
          <w:szCs w:val="23"/>
        </w:rPr>
        <w:t xml:space="preserve">Bakou – Péninsule d'Absheron – Bakou</w:t>
      </w:r>
    </w:p>
    <w:p>
      <w:pPr>
        <w:bidi w:val="false"/>
        <w:spacing w:after="120" w:line="300"/>
        <w:jc w:val="left"/>
      </w:pPr>
      <w:r>
        <w:rPr>
          <w:color w:val="151515"/>
          <w:sz w:val="21"/>
          <w:szCs w:val="21"/>
          <w:rtl w:val="false"/>
        </w:rPr>
        <w:t xml:space="preserve">Petit-déjeuner et visite du belvédère de Bakou, avec vue sur la baie de la Caspienne. Excursion dans la péninsule d'Absheron pour visiter le temple du Feu d'Ateshgah, à Surakhani, et Yanar Dag, la montagne de feu. De retour à Bakou, visite du Centre culturel Heydar Aliyev (visite extérieure uniquement), conçu par Zaha Hadid, et du Yashil Bazaar, réputé pour ses produits frais, ses épices et ses spécialités locales. Déjeuner inclus et nuit à Bakou.</w:t>
      </w:r>
    </w:p>
    <w:p>
      <w:pPr>
        <w:keepNext/>
        <w:bidi w:val="false"/>
        <w:spacing w:after="90" w:before="190"/>
        <w:jc w:val="left"/>
      </w:pPr>
      <w:r>
        <w:rPr>
          <w:b/>
          <w:bCs/>
          <w:color w:val="D5A800"/>
          <w:sz w:val="23"/>
          <w:szCs w:val="23"/>
        </w:rPr>
        <w:t xml:space="preserve">Jour 4  /  </w:t>
      </w:r>
      <w:r>
        <w:rPr>
          <w:b/>
          <w:bCs/>
          <w:color w:val="151515"/>
          <w:sz w:val="23"/>
          <w:szCs w:val="23"/>
        </w:rPr>
        <w:t xml:space="preserve">Bakou – Shamakhi – Kish – Sheki</w:t>
      </w:r>
    </w:p>
    <w:p>
      <w:pPr>
        <w:bidi w:val="false"/>
        <w:spacing w:after="120" w:line="300"/>
        <w:jc w:val="left"/>
      </w:pPr>
      <w:r>
        <w:rPr>
          <w:color w:val="151515"/>
          <w:sz w:val="21"/>
          <w:szCs w:val="21"/>
          <w:rtl w:val="false"/>
        </w:rPr>
        <w:t xml:space="preserve">Petit-déjeuner et départ pour Sheki. En route, visite du mausolée de Diri Baba, à Maraza, et de la mosquée Juma de Shamakhi. Déjeuner pendant le trajet. Visite de l'église de Kish et du centre historique de Sheki, lié à la Route de la Soie et aux traditions artisanales de la région. Visite du palais des Khans de Sheki, connu pour ses vitraux colorés et ses peintures murales. Nuit à Sheki.</w:t>
      </w:r>
    </w:p>
    <w:p>
      <w:pPr>
        <w:bidi w:val="false"/>
        <w:spacing w:after="120" w:line="300"/>
        <w:jc w:val="left"/>
      </w:pPr>
      <w:r>
        <w:rPr>
          <w:color w:val="151515"/>
          <w:sz w:val="21"/>
          <w:szCs w:val="21"/>
          <w:rtl w:val="false"/>
        </w:rPr>
        <w:t xml:space="preserve">UNESCO: Centre historique de Sheki avec le palais du Khan.</w:t>
      </w:r>
    </w:p>
    <w:p>
      <w:pPr>
        <w:keepNext/>
        <w:bidi w:val="false"/>
        <w:spacing w:after="90" w:before="190"/>
        <w:jc w:val="left"/>
      </w:pPr>
      <w:r>
        <w:rPr>
          <w:b/>
          <w:bCs/>
          <w:color w:val="D5A800"/>
          <w:sz w:val="23"/>
          <w:szCs w:val="23"/>
        </w:rPr>
        <w:t xml:space="preserve">Jour 5  /  </w:t>
      </w:r>
      <w:r>
        <w:rPr>
          <w:b/>
          <w:bCs/>
          <w:color w:val="151515"/>
          <w:sz w:val="23"/>
          <w:szCs w:val="23"/>
        </w:rPr>
        <w:t xml:space="preserve">Sheki – Lagodekhi – Sighnaghi – Kakabeti – Tbilissi</w:t>
      </w:r>
    </w:p>
    <w:p>
      <w:pPr>
        <w:bidi w:val="false"/>
        <w:spacing w:after="120" w:line="300"/>
        <w:jc w:val="left"/>
      </w:pPr>
      <w:r>
        <w:rPr>
          <w:color w:val="151515"/>
          <w:sz w:val="21"/>
          <w:szCs w:val="21"/>
          <w:rtl w:val="false"/>
        </w:rPr>
        <w:t xml:space="preserve">Après le petit-déjeuner, départ pour la frontière de Lagodekhi. Après les formalités frontalières, changement de guide et de véhicule pour poursuivre le voyage en Géorgie. Déjeuner et visite de Sighnaghi, avec ses balcons traditionnels, ses remparts et ses vues sur la vallée de l'Alazani. L'après-midi, visite du domaine viticole familial Velino, à Kakabeti, et dégustation de vins élaborés dans des récipients en terre cuite qvevri. Arrivée et nuit à Tbilissi. Les modalités du passage de la frontière seront reconfirmées avant le voyage.</w:t>
      </w:r>
    </w:p>
    <w:p>
      <w:pPr>
        <w:keepNext/>
        <w:bidi w:val="false"/>
        <w:spacing w:after="90" w:before="190"/>
        <w:jc w:val="left"/>
      </w:pPr>
      <w:r>
        <w:rPr>
          <w:b/>
          <w:bCs/>
          <w:color w:val="D5A800"/>
          <w:sz w:val="23"/>
          <w:szCs w:val="23"/>
        </w:rPr>
        <w:t xml:space="preserve">Jour 6  /  </w:t>
      </w:r>
      <w:r>
        <w:rPr>
          <w:b/>
          <w:bCs/>
          <w:color w:val="151515"/>
          <w:sz w:val="23"/>
          <w:szCs w:val="23"/>
        </w:rPr>
        <w:t xml:space="preserve">Tbilissi – Mtskheta – Tbilissi</w:t>
      </w:r>
    </w:p>
    <w:p>
      <w:pPr>
        <w:bidi w:val="false"/>
        <w:spacing w:after="120" w:line="300"/>
        <w:jc w:val="left"/>
      </w:pPr>
      <w:r>
        <w:rPr>
          <w:color w:val="151515"/>
          <w:sz w:val="21"/>
          <w:szCs w:val="21"/>
          <w:rtl w:val="false"/>
        </w:rPr>
        <w:t xml:space="preserve">Petit-déjeuner et visite de Tbilissi : église de Metekhi, rues de la vieille ville, synagogue, cathédrale de Sioni, basilique d'Anchiskhati et forteresse de Narikala. Temps libre pour déjeuner. Continuation vers Mtskheta pour visiter le monastère de Jvari et la cathédrale de Svetitskhoveli. Retour à Tbilissi, dîner dans un restaurant traditionnel et nuit.</w:t>
      </w:r>
    </w:p>
    <w:p>
      <w:pPr>
        <w:bidi w:val="false"/>
        <w:spacing w:after="120" w:line="300"/>
        <w:jc w:val="left"/>
      </w:pPr>
      <w:r>
        <w:rPr>
          <w:color w:val="151515"/>
          <w:sz w:val="21"/>
          <w:szCs w:val="21"/>
          <w:rtl w:val="false"/>
        </w:rPr>
        <w:t xml:space="preserve">UNESCO: Monuments historiques de Mtskheta (monastère de Jvari et cathédrale de Svetitskhoveli).</w:t>
      </w:r>
    </w:p>
    <w:p>
      <w:pPr>
        <w:keepNext/>
        <w:bidi w:val="false"/>
        <w:spacing w:after="90" w:before="190"/>
        <w:jc w:val="left"/>
      </w:pPr>
      <w:r>
        <w:rPr>
          <w:b/>
          <w:bCs/>
          <w:color w:val="D5A800"/>
          <w:sz w:val="23"/>
          <w:szCs w:val="23"/>
        </w:rPr>
        <w:t xml:space="preserve">Jour 7  /  </w:t>
      </w:r>
      <w:r>
        <w:rPr>
          <w:b/>
          <w:bCs/>
          <w:color w:val="151515"/>
          <w:sz w:val="23"/>
          <w:szCs w:val="23"/>
        </w:rPr>
        <w:t xml:space="preserve">Tbilissi – Ananuri – Gudauri – Gergeti – Stepantsminda – Tbilissi</w:t>
      </w:r>
    </w:p>
    <w:p>
      <w:pPr>
        <w:bidi w:val="false"/>
        <w:spacing w:after="120" w:line="300"/>
        <w:jc w:val="left"/>
      </w:pPr>
      <w:r>
        <w:rPr>
          <w:color w:val="151515"/>
          <w:sz w:val="21"/>
          <w:szCs w:val="21"/>
          <w:rtl w:val="false"/>
        </w:rPr>
        <w:t xml:space="preserve">Après le petit-déjeuner, départ vers les montagnes du Grand Caucase. Arrêt pour admirer le réservoir de Zhinvali et visite de la forteresse d'Ananuri. Continuation vers le belvédère de Gudauri et Stepantsminda. Montée en véhicule tout-terrain jusqu'à l'église de la Trinité de Gergeti ; si la météo le permet, vue sur le mont Kazbegi. Déjeuner dans un restaurant traditionnel. Retour à Tbilissi, dîner libre et nuit.</w:t>
      </w:r>
    </w:p>
    <w:p>
      <w:pPr>
        <w:keepNext/>
        <w:bidi w:val="false"/>
        <w:spacing w:after="90" w:before="190"/>
        <w:jc w:val="left"/>
      </w:pPr>
      <w:r>
        <w:rPr>
          <w:b/>
          <w:bCs/>
          <w:color w:val="D5A800"/>
          <w:sz w:val="23"/>
          <w:szCs w:val="23"/>
        </w:rPr>
        <w:t xml:space="preserve">Jour 8  /  </w:t>
      </w:r>
      <w:r>
        <w:rPr>
          <w:b/>
          <w:bCs/>
          <w:color w:val="151515"/>
          <w:sz w:val="23"/>
          <w:szCs w:val="23"/>
        </w:rPr>
        <w:t xml:space="preserve">Tbilissi – David Gareja – Kakabeti – Tbilissi</w:t>
      </w:r>
    </w:p>
    <w:p>
      <w:pPr>
        <w:bidi w:val="false"/>
        <w:spacing w:after="120" w:line="300"/>
        <w:jc w:val="left"/>
      </w:pPr>
      <w:r>
        <w:rPr>
          <w:color w:val="151515"/>
          <w:sz w:val="21"/>
          <w:szCs w:val="21"/>
          <w:rtl w:val="false"/>
        </w:rPr>
        <w:t xml:space="preserve">Petit-déjeuner et départ pour la région de Kakheti. Visite du complexe monastique de David Gareja et du monastère de Lavra, avec ses églises, ses chapelles et ses cellules creusées dans la roche. Déjeuner dans un restaurant local. L'après-midi, visite du domaine viticole familial Velino, à Kakabeti, pour une dégustation de vins élaborés en qvevri. Retour à Tbilissi, dîner libre et nuit.</w:t>
      </w:r>
    </w:p>
    <w:p>
      <w:pPr>
        <w:keepNext/>
        <w:bidi w:val="false"/>
        <w:spacing w:after="90" w:before="190"/>
        <w:jc w:val="left"/>
      </w:pPr>
      <w:r>
        <w:rPr>
          <w:b/>
          <w:bCs/>
          <w:color w:val="D5A800"/>
          <w:sz w:val="23"/>
          <w:szCs w:val="23"/>
        </w:rPr>
        <w:t xml:space="preserve">Jour 9  /  </w:t>
      </w:r>
      <w:r>
        <w:rPr>
          <w:b/>
          <w:bCs/>
          <w:color w:val="151515"/>
          <w:sz w:val="23"/>
          <w:szCs w:val="23"/>
        </w:rPr>
        <w:t xml:space="preserve">Départ de Tbilissi</w:t>
      </w:r>
    </w:p>
    <w:p>
      <w:pPr>
        <w:bidi w:val="false"/>
        <w:spacing w:after="120" w:line="300"/>
        <w:jc w:val="left"/>
      </w:pPr>
      <w:r>
        <w:rPr>
          <w:color w:val="151515"/>
          <w:sz w:val="21"/>
          <w:szCs w:val="21"/>
          <w:rtl w:val="false"/>
        </w:rPr>
        <w:t xml:space="preserve">Transfert facultatif à l'aéroport de Tbilissi et départ sur le vol retour, selon l'horaire prévu.</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63efc434dd37a726e10fd4814f5a8d5b324e9f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Azerbaïdjan et Géorgie – Le pont entre l'Orient et l'Occident</dc:title>
  <dc:creator>VATRAVEL</dc:creator>
  <dc:description>Programme de voyage - VATRAVEL</dc:description>
  <cp:lastModifiedBy>Un-named</cp:lastModifiedBy>
  <cp:revision>1</cp:revision>
  <dcterms:created xsi:type="dcterms:W3CDTF">2026-10-05T14:40:31.593Z</dcterms:created>
  <dcterms:modified xsi:type="dcterms:W3CDTF">2026-10-05T14:40:31.593Z</dcterms:modified>
</cp:coreProperties>
</file>

<file path=docProps/custom.xml><?xml version="1.0" encoding="utf-8"?>
<Properties xmlns="http://schemas.openxmlformats.org/officeDocument/2006/custom-properties" xmlns:vt="http://schemas.openxmlformats.org/officeDocument/2006/docPropsVTypes"/>
</file>