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Aserbaidschan und Georgien – Die Brücke zwischen Ost und West</w:t>
      </w:r>
    </w:p>
    <w:p>
      <w:pPr>
        <w:spacing w:before="0" w:after="160" w:line="360" w:lineRule="auto"/>
        <w:keepNext/>
        <w:jc w:val="center"/>
      </w:pPr>
      <w:r>
        <w:rPr>
          <w:rFonts w:ascii="Arial" w:hAnsi="Arial" w:cs="Arial"/>
          <w:b/>
          <w:sz w:val="24"/>
          <w:szCs w:val="24"/>
          <w:color w:val="202020"/>
        </w:rPr>
        <w:t xml:space="preserve">8 Nächte</w:t>
      </w:r>
    </w:p>
    <w:p>
      <w:pPr>
        <w:jc w:val="center"/>
        <w:spacing w:before="80" w:after="180"/>
        <w:keepNext/>
      </w:pPr>
      <w:r>
        <w:drawing>
          <wp:inline distT="0" distB="0" distL="0" distR="0">
            <wp:extent cx="6026150" cy="1980569"/>
            <wp:docPr id="2" name="Programme photo" descr="Aserbaidschan und Georgien – Die Brücke zwischen Ost und West"/>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Garantierte Abreisetermine</w:t>
      </w:r>
    </w:p>
    <w:p>
      <w:pPr>
        <w:spacing w:before="0" w:after="140" w:line="360" w:lineRule="auto"/>
      </w:pPr>
      <w:r>
        <w:rPr>
          <w:rFonts w:ascii="Arial" w:hAnsi="Arial" w:cs="Arial"/>
          <w:sz w:val="22"/>
          <w:szCs w:val="22"/>
          <w:color w:val="202020"/>
        </w:rPr>
        <w:t xml:space="preserve">Derzeit sind keine Abreisen in dieser Sprache veröffentlicht.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1: Ankunft in Baku</w:t>
      </w:r>
    </w:p>
    <w:p>
      <w:pPr>
        <w:spacing w:before="0" w:after="100" w:line="360" w:lineRule="auto"/>
      </w:pPr>
      <w:r>
        <w:rPr>
          <w:rFonts w:ascii="Arial" w:hAnsi="Arial" w:cs="Arial"/>
          <w:sz w:val="24"/>
          <w:szCs w:val="24"/>
          <w:color w:val="202020"/>
        </w:rPr>
        <w:t xml:space="preserve">Ankunft am Flughafen Baku. Optionaler Transfer zum Hotel und Übernachtung in der Stadt.</w:t>
      </w:r>
    </w:p>
    <w:p>
      <w:pPr>
        <w:spacing w:before="0" w:after="100" w:line="360" w:lineRule="auto"/>
      </w:pPr>
      <w:r>
        <w:rPr>
          <w:rFonts w:ascii="Arial" w:hAnsi="Arial" w:cs="Arial"/>
          <w:sz w:val="24"/>
          <w:szCs w:val="24"/>
          <w:color w:val="202020"/>
        </w:rPr>
        <w:t xml:space="preserve">Die Tour beginnt um 09:15 Uhr.</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2: Baku – Gobustan – Baku</w:t>
      </w:r>
    </w:p>
    <w:p>
      <w:pPr>
        <w:spacing w:before="0" w:after="100" w:line="360" w:lineRule="auto"/>
      </w:pPr>
      <w:r>
        <w:rPr>
          <w:rFonts w:ascii="Arial" w:hAnsi="Arial" w:cs="Arial"/>
          <w:sz w:val="24"/>
          <w:szCs w:val="24"/>
          <w:color w:val="202020"/>
        </w:rPr>
        <w:t xml:space="preserve">Nach dem Frühstück Ausflug nach Gobustan mit Besuch des Museums und des archäologischen Gebiets der Petroglyphen. Die UNESCO-Welterbestätte Gobustan bewahrt Tausende Felsritzungen auf den Steinblöcken eines Halbwüstenplateaus. Jäger, Wildtiere, Boote und Gruppen von Tänzern erzählen vom Alltag, den Wegen und den Vorstellungen früherer Gemeinschaften. Das Museum erläutert die Bilder anhand prähistorischer Siedlungen und Veränderungen der Umwelt und hilft, die kleinen Figuren im Fels zu verstehen.</w:t>
      </w:r>
    </w:p>
    <w:p>
      <w:pPr>
        <w:spacing w:before="0" w:after="100" w:line="360" w:lineRule="auto"/>
      </w:pPr>
      <w:r>
        <w:rPr>
          <w:rFonts w:ascii="Arial" w:hAnsi="Arial" w:cs="Arial"/>
          <w:sz w:val="24"/>
          <w:szCs w:val="24"/>
          <w:color w:val="202020"/>
        </w:rPr>
        <w:t xml:space="preserve">Weiterfahrt zu den Schlammvulkanen. Schlammvulkane entstehen durch Gase, die durch Wasser und Sedimente aus dem Untergrund aufsteigen. Blasen durchbrechen die graue Oberfläche, kleine Kegel wachsen um die Austrittsstellen. So entsteht eine karge, von Schlamm statt Lava geformte Landschaft. Aserbaidschan besitzt eine außergewöhnliche Konzentration dieser Formationen. Sie sind eine eigenständige Naturattraktion außerhalb der UNESCO-Auszeichnung für Gobustans Felskunst.</w:t>
      </w:r>
    </w:p>
    <w:p>
      <w:pPr>
        <w:spacing w:before="0" w:after="100" w:line="360" w:lineRule="auto"/>
      </w:pPr>
      <w:r>
        <w:rPr>
          <w:rFonts w:ascii="Arial" w:hAnsi="Arial" w:cs="Arial"/>
          <w:sz w:val="24"/>
          <w:szCs w:val="24"/>
          <w:color w:val="202020"/>
        </w:rPr>
        <w:t xml:space="preserve">Rückkehr nach Baku, Mittagessen und Besuch der Bibi-Heybat-Moschee. Bibi-Heybat ist eine Pilgermoschee an Bakus südlicher Zufahrt zur kaspischen Küste. Die heutige Anlage rekonstruiert ein historisches Heiligtum, das in der Sowjetzeit zerstört wurde. Kuppeln, Minarette und der verzierte Innenraum machen sie zu einem Wahrzeichen des islamischen Erbes. Als aktiver Gebetsort unterliegt der Besuch den geltenden Zugangs- und Gebetsregeln.</w:t>
      </w:r>
    </w:p>
    <w:p>
      <w:pPr>
        <w:spacing w:before="0" w:after="100" w:line="360" w:lineRule="auto"/>
      </w:pPr>
      <w:r>
        <w:rPr>
          <w:rFonts w:ascii="Arial" w:hAnsi="Arial" w:cs="Arial"/>
          <w:sz w:val="24"/>
          <w:szCs w:val="24"/>
          <w:color w:val="202020"/>
        </w:rPr>
        <w:t xml:space="preserve">Rundgang durch die Altstadt Icherisheher mit ihren historischen Moscheen, dem Palast der Schirwanschahs, der Außenansicht des Jungfrauenturms, den Ruinen der St.-Bartholomäus-Kirche und dem alten Hammam. Icherisheher ist Bakus weiterhin bewohnte ummauerte Altstadt und gehört mit dem Schirwanschah-Palast und dem Jungfrauenturm zum UNESCO-Welterbe. Schmale Gassen verbinden Moscheen, Karawansereien und Badehäuser der mittelalterlichen Handelsstadt. Der Palastkomplex aus dem 15. Jahrhundert war die Residenz der Herrscher von Schirwan; der zylindrische Turm mit seinen starken Steinmauern zählt zu den ältesten Wahrzeichen. Die Bauten zeigen Baku vor den Veränderungen des Ölbooms.</w:t>
      </w:r>
    </w:p>
    <w:p>
      <w:pPr>
        <w:spacing w:before="0" w:after="100" w:line="360" w:lineRule="auto"/>
      </w:pPr>
      <w:r>
        <w:rPr>
          <w:rFonts w:ascii="Arial" w:hAnsi="Arial" w:cs="Arial"/>
          <w:sz w:val="24"/>
          <w:szCs w:val="24"/>
          <w:color w:val="202020"/>
        </w:rPr>
        <w:t xml:space="preserve">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3: Baku – Halbinsel Absheron – Baku</w:t>
      </w:r>
    </w:p>
    <w:p>
      <w:pPr>
        <w:spacing w:before="0" w:after="100" w:line="360" w:lineRule="auto"/>
      </w:pPr>
      <w:r>
        <w:rPr>
          <w:rFonts w:ascii="Arial" w:hAnsi="Arial" w:cs="Arial"/>
          <w:sz w:val="24"/>
          <w:szCs w:val="24"/>
          <w:color w:val="202020"/>
        </w:rPr>
        <w:t xml:space="preserve">Frühstück und Besuch des Aussichtspunkts von Baku mit Blick auf die Bucht des Kaspischen Meeres. Ausflug auf die Halbinsel Absheron zum Feuertempel Ateshgah in Surakhani und zum Yanar Dag, dem Brennenden Berg. Die steinerne Anlage von Ateshgah umschließt einen zentralen Feueraltar und kleine ehemalige Pilgerzellen. Inschriften und Hof erinnern an hinduistische und sikhische Händler, die nach Absheron kamen, sowie an ältere örtliche Traditionen der Feuerverehrung. Der erhaltene Komplex stammt überwiegend aus dem 17. und 18. Jahrhundert, als Handelswege Baku mit dem indischen Subkontinent verbanden. Am Yanar Dag speist aus dem Hang austretendes Erdgas eine Flammenlinie am Fuß des Felsens. Das Feuer stammt aus dem Boden und nicht aus einem Vulkanausbruch: eine sichtbare Erklärung für den Namen „Land des Feuers“. Der niedrige Hang und der offene Fels unterscheiden dieses Naturphänomen vom Feueraltar in Ateshgah.</w:t>
      </w:r>
    </w:p>
    <w:p>
      <w:pPr>
        <w:spacing w:before="0" w:after="100" w:line="360" w:lineRule="auto"/>
      </w:pPr>
      <w:r>
        <w:rPr>
          <w:rFonts w:ascii="Arial" w:hAnsi="Arial" w:cs="Arial"/>
          <w:sz w:val="24"/>
          <w:szCs w:val="24"/>
          <w:color w:val="202020"/>
        </w:rPr>
        <w:t xml:space="preserve">Auf der Rückfahrt nach Baku Besuch des von Zaha Hadid entworfenen Heydar-Aliyev-Zentrums (nur Außenbesichtigung) und des Yashil-Basars, der für frische Produkte, Gewürze und lokale Spezialitäten bekannt ist. Zaha Hadids Heydar-Aliyev-Zentrum ist an seinen fließenden weißen Kurven erkennbar. Die Oberfläche steigt vom Vorplatz auf und geht in das Dach über, statt eine herkömmliche gerade Fassade zu bilden. Von außen zeigen wechselnde Blickwinkel, wie Gebäude und Grünanlage zusammenwirken. Der Halt gilt der Außenansicht und beinhaltet keinen zugesagten Zugang zu Ausstellungen. Auf den Ständen des Yashil-Basars liegen saisonales Obst, Kräuter, Nüsse, Trockenfrüchte und duftende Gewürze. Granatäpfel, Tee und Eingemachtes gehören zu den Produkten der aserbaidschanischen Küche. Der Markt zeigt, wie Erzeugnisse aus verschiedenen Regionen Baku erreichen, und gibt Einblick in den täglichen Einkauf zwischen Obstkörben, eingelegtem Gemüse und örtlichen Spezialitäten.</w:t>
      </w:r>
    </w:p>
    <w:p>
      <w:pPr>
        <w:spacing w:before="0" w:after="100" w:line="360" w:lineRule="auto"/>
      </w:pPr>
      <w:r>
        <w:rPr>
          <w:rFonts w:ascii="Arial" w:hAnsi="Arial" w:cs="Arial"/>
          <w:sz w:val="24"/>
          <w:szCs w:val="24"/>
          <w:color w:val="202020"/>
        </w:rPr>
        <w:t xml:space="preserve">Mittagessen inklusive und Übernachtung in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4: Baku – Shamakhi – Kish – Sheki</w:t>
      </w:r>
    </w:p>
    <w:p>
      <w:pPr>
        <w:spacing w:before="0" w:after="100" w:line="360" w:lineRule="auto"/>
      </w:pPr>
      <w:r>
        <w:rPr>
          <w:rFonts w:ascii="Arial" w:hAnsi="Arial" w:cs="Arial"/>
          <w:sz w:val="24"/>
          <w:szCs w:val="24"/>
          <w:color w:val="202020"/>
        </w:rPr>
        <w:t xml:space="preserve">Frühstück und Abfahrt nach Sheki. Unterwegs Besuch des Diri-Baba-Mausoleums in Maraza und der Juma-Moschee in Shamakhi. Diri Baba wurde 1402 als zweigeschossiges Mausoleum unmittelbar an einen Felshang gebaut. Die kompakte Steinfassade, Rundbögen und der Kuppelraum gehören zur Schirwan–Absheron-Bautradition. Durch seine ungewöhnliche Lage scheint der Bau aus dem Felsen zu wachsen; örtliche Legenden erzählen von seiner langen Geschichte als Pilgerort. Die Juma-Moschee von Shamakhi geht auf das 8. Jahrhundert zurück und zählt zu den frühesten islamischen Monumenten des Landes. Erdbeben und Wiederaufbau prägten ihre Geschichte. Der heutige Bau verbindet restaurierte Architektur mit einem wesentlich älteren Gebetsort. Große Gebetshallen und Kuppeln zeigen das religiöse Erbe der ehemaligen Hauptstadt Schirwans.</w:t>
      </w:r>
    </w:p>
    <w:p>
      <w:pPr>
        <w:spacing w:before="0" w:after="100" w:line="360" w:lineRule="auto"/>
      </w:pPr>
      <w:r>
        <w:rPr>
          <w:rFonts w:ascii="Arial" w:hAnsi="Arial" w:cs="Arial"/>
          <w:sz w:val="24"/>
          <w:szCs w:val="24"/>
          <w:color w:val="202020"/>
        </w:rPr>
        <w:t xml:space="preserve">Mittagessen während der Fahrt. Besuch der Kirche von Kish und der historischen Altstadt von Sheki, die mit der Seidenstraße und den Handwerkstraditionen der Region verbunden ist. Die Steinkirche von Kish steht in einem Dorf am Fuß der bewaldeten Berge bei Sheki. Ihre Kuppel und ihr kompakter Innenraum führen in das christliche Erbe des historischen Kaukasischen Albaniens ein, das nicht mit dem heutigen Albanien gleichzusetzen ist. Die museale Präsentation erläutert verschiedene Bauphasen und archäologische Funde in der Umgebung.</w:t>
      </w:r>
    </w:p>
    <w:p>
      <w:pPr>
        <w:spacing w:before="0" w:after="100" w:line="360" w:lineRule="auto"/>
      </w:pPr>
      <w:r>
        <w:rPr>
          <w:rFonts w:ascii="Arial" w:hAnsi="Arial" w:cs="Arial"/>
          <w:sz w:val="24"/>
          <w:szCs w:val="24"/>
          <w:color w:val="202020"/>
        </w:rPr>
        <w:t xml:space="preserve">Besichtigung des Palastes der Khane von Sheki, der für seine farbigen Glasfenster und Wandmalereien bekannt ist. Shekis historische Altstadt und der Khanpalast gehören zum UNESCO-Welterbe und sind von Seidenstraße, Seidenproduktion und Handel geprägt. Kaufmannshäuser und Karawansereien erinnern daran. Im Palast des 18. Jahrhunderts schmücken Blumenmotive und Jagdszenen die Wände. Shebeke-Fenster bestehen aus kleinen Farbglasstücken und passgenauem Holz ohne Nägel oder Leim. Sonnenlicht zeichnet ihre geometrischen Muster in die Räume und macht das Können der Handwerker sichtbar.</w:t>
      </w:r>
    </w:p>
    <w:p>
      <w:pPr>
        <w:spacing w:before="0" w:after="100" w:line="360" w:lineRule="auto"/>
      </w:pPr>
      <w:r>
        <w:rPr>
          <w:rFonts w:ascii="Arial" w:hAnsi="Arial" w:cs="Arial"/>
          <w:sz w:val="24"/>
          <w:szCs w:val="24"/>
          <w:color w:val="202020"/>
        </w:rPr>
        <w:t xml:space="preserve">Übernachtung in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5: Sheki – Lagodekhi – Sighnaghi – Kakabeti – Tiflis</w:t>
      </w:r>
    </w:p>
    <w:p>
      <w:pPr>
        <w:spacing w:before="0" w:after="100" w:line="360" w:lineRule="auto"/>
      </w:pPr>
      <w:r>
        <w:rPr>
          <w:rFonts w:ascii="Arial" w:hAnsi="Arial" w:cs="Arial"/>
          <w:sz w:val="24"/>
          <w:szCs w:val="24"/>
          <w:color w:val="202020"/>
        </w:rPr>
        <w:t xml:space="preserve">Nach dem Frühstück Fahrt zur Grenze bei Lagodekhi. Nach den Grenzformalitäten Wechsel von Reiseleitung und Fahrzeug zur Weiterreise durch Georgien. Mittagessen und Besuch von Sighnaghi mit seinen traditionellen Balkonen, Stadtmauern und Blicken über das Alazani-Tal. Sighnaghis Wehrmauern und Türme umschließen Straßen mit kleinen Häusern und geschnitzten Holzbalkonen. Die Stadt liegt auf einem Hügel in Kachetien und blickt über das Alazani-Tal zum Großen Kaukasus. Ihre Lage erklärt die Verbindung zwischen dem befestigten Ort, den Weinbergen und den landwirtschaftlichen Dörfern im Tal.</w:t>
      </w:r>
    </w:p>
    <w:p>
      <w:pPr>
        <w:spacing w:before="0" w:after="100" w:line="360" w:lineRule="auto"/>
      </w:pPr>
      <w:r>
        <w:rPr>
          <w:rFonts w:ascii="Arial" w:hAnsi="Arial" w:cs="Arial"/>
          <w:sz w:val="24"/>
          <w:szCs w:val="24"/>
          <w:color w:val="202020"/>
        </w:rPr>
        <w:t xml:space="preserve">Am Nachmittag Besuch des familiengeführten Weinguts Velino in Kakabeti und Verkostung von Weinen, die in Qvevri-Tongefäßen hergestellt werden. Qvevri sind große, im Boden vergrabene Tongefäße zur Gärung und Lagerung von Wein. Bei der traditionellen Methode bleibt der Most häufig mit Schalen und Kernen in Kontakt und entwickelt besondere Farben und Texturen. Das Wissen wird in Familien und Dorfkellern weitergegeben. Die UNESCO würdigt die Methode als immaterielles Erbe, nicht jedes Weingut als Welterbestätte.</w:t>
      </w:r>
    </w:p>
    <w:p>
      <w:pPr>
        <w:spacing w:before="0" w:after="100" w:line="360" w:lineRule="auto"/>
      </w:pPr>
      <w:r>
        <w:rPr>
          <w:rFonts w:ascii="Arial" w:hAnsi="Arial" w:cs="Arial"/>
          <w:sz w:val="24"/>
          <w:szCs w:val="24"/>
          <w:color w:val="202020"/>
        </w:rPr>
        <w:t xml:space="preserve">Ankunft und Übernachtung in Tiflis. Die Abläufe am Grenzübergang werden vor der Reise erneut bestätigt.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6: Tiflis – Mzcheta – Tiflis</w:t>
      </w:r>
    </w:p>
    <w:p>
      <w:pPr>
        <w:spacing w:before="0" w:after="100" w:line="360" w:lineRule="auto"/>
      </w:pPr>
      <w:r>
        <w:rPr>
          <w:rFonts w:ascii="Arial" w:hAnsi="Arial" w:cs="Arial"/>
          <w:sz w:val="24"/>
          <w:szCs w:val="24"/>
          <w:color w:val="202020"/>
        </w:rPr>
        <w:t xml:space="preserve">Frühstück und Stadtrundgang in Tiflis: Metekhi-Kirche, Straßen der Altstadt, Synagoge, Sioni-Kathedrale, Anchiskhati-Basilika und Narikala-Festung. Tiflis’ Altstadt entwickelte sich am Mtkvari unterhalb des Narikala-Hügels. Holzbalkone ragen über gewundene Gassen; Kirchen, Synagoge und Bäderviertel zeigen die Gemeinschaften, die die Stadt prägten. Metekhi steht auf einem Felsen über dem Fluss, die kleine Anchiskhati-Basilika unterscheidet sich von der größeren Sioni-Kathedrale. Die Sehenswürdigkeiten erzählen die Hauptstadt über ihre Viertel und ihre vielfältige religiöse Architektur.</w:t>
      </w:r>
    </w:p>
    <w:p>
      <w:pPr>
        <w:spacing w:before="0" w:after="100" w:line="360" w:lineRule="auto"/>
      </w:pPr>
      <w:r>
        <w:rPr>
          <w:rFonts w:ascii="Arial" w:hAnsi="Arial" w:cs="Arial"/>
          <w:sz w:val="24"/>
          <w:szCs w:val="24"/>
          <w:color w:val="202020"/>
        </w:rPr>
        <w:t xml:space="preserve">Freie Zeit zum Mittagessen. Weiterfahrt nach Mzcheta zum Besuch des Jvari-Klosters und der Swetizchoweli-Kathedrale. Mzcheta war Hauptstadt des antiken Königreichs Iberien und bleibt ein Zentrum des georgischen Christentums. Die Jvari-Kirche aus dem 6. Jahrhundert überblickt den Zusammenfluss von Aragvi und Mtkvari; ihr kreuzförmiger Grundriss prägte den georgischen Kirchenbau. Die Swetizchoweli-Kathedrale des 11. Jahrhunderts ist mit der Überlieferung vom Gewand Christi und königlichen Gräbern verbunden. Beide gehören zum UNESCO-Welterbe von Mzcheta.</w:t>
      </w:r>
    </w:p>
    <w:p>
      <w:pPr>
        <w:spacing w:before="0" w:after="100" w:line="360" w:lineRule="auto"/>
      </w:pPr>
      <w:r>
        <w:rPr>
          <w:rFonts w:ascii="Arial" w:hAnsi="Arial" w:cs="Arial"/>
          <w:sz w:val="24"/>
          <w:szCs w:val="24"/>
          <w:color w:val="202020"/>
        </w:rPr>
        <w:t xml:space="preserve">Rückkehr nach Tiflis, Abendessen in einem traditionellen Restaurant und Übernachtung.</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7: Tiflis – Ananuri – Gudauri – Gergeti – Stepantsminda – Tiflis</w:t>
      </w:r>
    </w:p>
    <w:p>
      <w:pPr>
        <w:spacing w:before="0" w:after="100" w:line="360" w:lineRule="auto"/>
      </w:pPr>
      <w:r>
        <w:rPr>
          <w:rFonts w:ascii="Arial" w:hAnsi="Arial" w:cs="Arial"/>
          <w:sz w:val="24"/>
          <w:szCs w:val="24"/>
          <w:color w:val="202020"/>
        </w:rPr>
        <w:t xml:space="preserve">Nach dem Frühstück Fahrt in den Großen Kaukasus. Halt mit Blick auf den Zhinvali-Stausee und Besuch der Festung Ananuri. Ananuri ist eine befestigte Anlage über dem Zhinvali-Stausee an der Georgischen Heerstraße. Türme und Wehrmauern umgeben Kirchen mit Kreuzen, Weinranken und Tierfiguren auf den geschnitzten Fassaden. Die einstige Festung der Aragvi-Herrscher zeigt, wie religiöses Zentrum und befestigte Residenz einen gemeinsamen geschützten Ort bildeten.</w:t>
      </w:r>
    </w:p>
    <w:p>
      <w:pPr>
        <w:spacing w:before="0" w:after="100" w:line="360" w:lineRule="auto"/>
      </w:pPr>
      <w:r>
        <w:rPr>
          <w:rFonts w:ascii="Arial" w:hAnsi="Arial" w:cs="Arial"/>
          <w:sz w:val="24"/>
          <w:szCs w:val="24"/>
          <w:color w:val="202020"/>
        </w:rPr>
        <w:t xml:space="preserve">Weiterfahrt zum Aussichtspunkt von Gudauri und nach Stepantsminda. Auffahrt mit einem Geländewagen zur Gergeti-Dreifaltigkeitskirche; bei geeignetem Wetter Blick auf den Kasbek. Die Gergeti-Dreifaltigkeitskirche ist ein Steinbau des 14. Jahrhunderts oberhalb von Stepantsminda im hohen Kaukasus. Separater Glockenturm und Kuppelkirche stehen auf einem offenen Bergrücken, dessen Lage ebenso auffällt wie die Steinmetzarbeit. Bei klarer Sicht zeigt sich der Kasbek; Bergblick und Zugang hängen vom Wetter ab.</w:t>
      </w:r>
    </w:p>
    <w:p>
      <w:pPr>
        <w:spacing w:before="0" w:after="100" w:line="360" w:lineRule="auto"/>
      </w:pPr>
      <w:r>
        <w:rPr>
          <w:rFonts w:ascii="Arial" w:hAnsi="Arial" w:cs="Arial"/>
          <w:sz w:val="24"/>
          <w:szCs w:val="24"/>
          <w:color w:val="202020"/>
        </w:rPr>
        <w:t xml:space="preserve">Mittagessen in einem traditionellen Restaurant. Rückkehr nach Tiflis, Abendessen zur freien Verfügung und Übernachtung.</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8: Tiflis – David Gareja – Kakabeti – Tiflis</w:t>
      </w:r>
    </w:p>
    <w:p>
      <w:pPr>
        <w:spacing w:before="0" w:after="100" w:line="360" w:lineRule="auto"/>
      </w:pPr>
      <w:r>
        <w:rPr>
          <w:rFonts w:ascii="Arial" w:hAnsi="Arial" w:cs="Arial"/>
          <w:sz w:val="24"/>
          <w:szCs w:val="24"/>
          <w:color w:val="202020"/>
        </w:rPr>
        <w:t xml:space="preserve">Frühstück und Abfahrt in die Region Kachetien. Besuch des Klosterkomplexes David Gareja und des Lavra-Klosters mit seinen Kirchen, Kapellen und in den Fels gehauenen Zellen. Die klösterliche Tradition von David Gareja begann im 6. Jahrhundert in Georgiens trockenen südöstlichen Hügeln. In der Lavra zeigen in Sandstein gehauene Zellen und Kapellen, wie Mönche den Fels für Gebet und Alltag nutzten. Helle Klippen und spärliche Vegetation erklären die abgeschiedene Lage dieser religiösen Siedlung.</w:t>
      </w:r>
    </w:p>
    <w:p>
      <w:pPr>
        <w:spacing w:before="0" w:after="100" w:line="360" w:lineRule="auto"/>
      </w:pPr>
      <w:r>
        <w:rPr>
          <w:rFonts w:ascii="Arial" w:hAnsi="Arial" w:cs="Arial"/>
          <w:sz w:val="24"/>
          <w:szCs w:val="24"/>
          <w:color w:val="202020"/>
        </w:rPr>
        <w:t xml:space="preserve">Mittagessen in einem lokalen Restaurant. Am Nachmittag Besuch des familiengeführten Weinguts Velino in Kakabeti zur Verkostung von Qvevri-Weinen. Qvevri sind große, im Boden vergrabene Tongefäße zur Gärung und Lagerung von Wein. Bei der traditionellen Methode bleibt der Most häufig mit Schalen und Kernen in Kontakt und entwickelt besondere Farben und Texturen. Das Wissen wird in Familien und Dorfkellern weitergegeben. Die UNESCO würdigt die Methode als immaterielles Erbe, nicht jedes Weingut als Welterbestätte.</w:t>
      </w:r>
    </w:p>
    <w:p>
      <w:pPr>
        <w:spacing w:before="0" w:after="100" w:line="360" w:lineRule="auto"/>
      </w:pPr>
      <w:r>
        <w:rPr>
          <w:rFonts w:ascii="Arial" w:hAnsi="Arial" w:cs="Arial"/>
          <w:sz w:val="24"/>
          <w:szCs w:val="24"/>
          <w:color w:val="202020"/>
        </w:rPr>
        <w:t xml:space="preserve">Rückkehr nach Tiflis, Abendessen zur freien Verfügung und Übernachtung.</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Tag 9: Abreise aus Tiflis</w:t>
      </w:r>
    </w:p>
    <w:p>
      <w:pPr>
        <w:spacing w:before="0" w:after="100" w:line="360" w:lineRule="auto"/>
      </w:pPr>
      <w:r>
        <w:rPr>
          <w:rFonts w:ascii="Arial" w:hAnsi="Arial" w:cs="Arial"/>
          <w:sz w:val="24"/>
          <w:szCs w:val="24"/>
          <w:color w:val="202020"/>
        </w:rPr>
        <w:t xml:space="preserve">Optionaler Transfer zum Flughafen Tiflis und Abflug mit dem Rückflug entsprechend dem vorgesehenen Flugplan.</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de-DE" w:eastAsia="de-DE"/>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