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Aserbaidschan in all seinen Farben</w:t>
      </w:r>
    </w:p>
    <w:p>
      <w:pPr>
        <w:spacing w:before="0" w:after="160" w:line="360" w:lineRule="auto"/>
        <w:keepNext/>
        <w:jc w:val="center"/>
      </w:pPr>
      <w:r>
        <w:rPr>
          <w:rFonts w:ascii="Arial" w:hAnsi="Arial" w:cs="Arial"/>
          <w:b/>
          <w:sz w:val="24"/>
          <w:szCs w:val="24"/>
          <w:color w:val="202020"/>
        </w:rPr>
        <w:t xml:space="preserve">7 Nächte</w:t>
      </w:r>
    </w:p>
    <w:p>
      <w:pPr>
        <w:jc w:val="center"/>
        <w:spacing w:before="80" w:after="180"/>
        <w:keepNext/>
      </w:pPr>
      <w:r>
        <w:drawing>
          <wp:inline distT="0" distB="0" distL="0" distR="0">
            <wp:extent cx="6026150" cy="1980569"/>
            <wp:docPr id="2" name="Programme photo" descr="Aserbaidschan in all seinen Farben"/>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Garantierte Abreisetermine</w:t>
      </w:r>
    </w:p>
    <w:p>
      <w:pPr>
        <w:spacing w:before="0" w:after="140" w:line="360" w:lineRule="auto"/>
      </w:pPr>
      <w:r>
        <w:rPr>
          <w:rFonts w:ascii="Arial" w:hAnsi="Arial" w:cs="Arial"/>
          <w:sz w:val="22"/>
          <w:szCs w:val="22"/>
          <w:color w:val="202020"/>
        </w:rPr>
        <w:t xml:space="preserve">Derzeit sind keine Abreisen in dieser Sprache veröffentlicht.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 Ankunft in Baku</w:t>
      </w:r>
    </w:p>
    <w:p>
      <w:pPr>
        <w:spacing w:before="0" w:after="100" w:line="360" w:lineRule="auto"/>
      </w:pPr>
      <w:r>
        <w:rPr>
          <w:rFonts w:ascii="Arial" w:hAnsi="Arial" w:cs="Arial"/>
          <w:sz w:val="24"/>
          <w:szCs w:val="24"/>
          <w:color w:val="202020"/>
        </w:rPr>
        <w:t xml:space="preserve">Ankunft am Flughafen Baku. Optionaler Transfer zum Hotel und Übernachtung in der Stadt.</w:t>
      </w:r>
    </w:p>
    <w:p>
      <w:pPr>
        <w:spacing w:before="0" w:after="100" w:line="360" w:lineRule="auto"/>
      </w:pPr>
      <w:r>
        <w:rPr>
          <w:rFonts w:ascii="Arial" w:hAnsi="Arial" w:cs="Arial"/>
          <w:sz w:val="24"/>
          <w:szCs w:val="24"/>
          <w:color w:val="202020"/>
        </w:rPr>
        <w:t xml:space="preserve">Die Tour beginnt um 09:15 Uhr.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2: Baku – Gobustan – Baku</w:t>
      </w:r>
    </w:p>
    <w:p>
      <w:pPr>
        <w:spacing w:before="0" w:after="100" w:line="360" w:lineRule="auto"/>
      </w:pPr>
      <w:r>
        <w:rPr>
          <w:rFonts w:ascii="Arial" w:hAnsi="Arial" w:cs="Arial"/>
          <w:sz w:val="24"/>
          <w:szCs w:val="24"/>
          <w:color w:val="202020"/>
        </w:rPr>
        <w:t xml:space="preserve">Frühstück und Abfahrt nach Gobustan, etwa 60 km von Baku entfernt. Die UNESCO-Welterbestätte Gobustan bewahrt Tausende Felsritzungen auf den Steinblöcken eines Halbwüstenplateaus. Jäger, Wildtiere, Boote und Gruppen von Tänzern erzählen vom Alltag, den Wegen und den Vorstellungen früherer Gemeinschaften. Das Museum erläutert die Bilder anhand prähistorischer Siedlungen und Veränderungen der Umwelt und hilft, die kleinen Figuren im Fels zu verstehen.</w:t>
      </w:r>
    </w:p>
    <w:p>
      <w:pPr>
        <w:spacing w:before="0" w:after="100" w:line="360" w:lineRule="auto"/>
      </w:pPr>
      <w:r>
        <w:rPr>
          <w:rFonts w:ascii="Arial" w:hAnsi="Arial" w:cs="Arial"/>
          <w:sz w:val="24"/>
          <w:szCs w:val="24"/>
          <w:color w:val="202020"/>
        </w:rPr>
        <w:t xml:space="preserve">Besuch des Gobustan-Museums, um die Felskunst der Region kennenzulernen. Rückkehr nach Baku und Rundgang durch Icherisheher, die Altstadt, vorbei an historischen Gebäuden und ehemaligen Residenzen der Ölmagnaten. Icherisheher ist Bakus weiterhin bewohnte ummauerte Altstadt und gehört mit dem Schirwanschah-Palast und dem Jungfrauenturm zum UNESCO-Welterbe. Schmale Gassen verbinden Moscheen, Karawansereien und Badehäuser der mittelalterlichen Handelsstadt. Der Palastkomplex aus dem 15. Jahrhundert war die Residenz der Herrscher von Schirwan; der zylindrische Turm mit seinen starken Steinmauern zählt zu den ältesten Wahrzeichen. Die Bauten zeigen Baku vor den Veränderungen des Ölbooms.</w:t>
      </w:r>
    </w:p>
    <w:p>
      <w:pPr>
        <w:spacing w:before="0" w:after="100" w:line="360" w:lineRule="auto"/>
      </w:pPr>
      <w:r>
        <w:rPr>
          <w:rFonts w:ascii="Arial" w:hAnsi="Arial" w:cs="Arial"/>
          <w:sz w:val="24"/>
          <w:szCs w:val="24"/>
          <w:color w:val="202020"/>
        </w:rPr>
        <w:t xml:space="preserve">Besuch des Palastes der Schirwanschahs, des Jungfrauenturms, der Ruinen der St.-Bartholomäus-Kirche, des alten Hammams und historischer Moscheen. Mittagessen inklusive. Abendessen zur freien Verfügung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3: Baku – Halbinsel Absheron – Baku</w:t>
      </w:r>
    </w:p>
    <w:p>
      <w:pPr>
        <w:spacing w:before="0" w:after="100" w:line="360" w:lineRule="auto"/>
      </w:pPr>
      <w:r>
        <w:rPr>
          <w:rFonts w:ascii="Arial" w:hAnsi="Arial" w:cs="Arial"/>
          <w:sz w:val="24"/>
          <w:szCs w:val="24"/>
          <w:color w:val="202020"/>
        </w:rPr>
        <w:t xml:space="preserve">Frühstück und Besuch des Aussichtspunkts von Baku mit Blick auf die Bucht des Kaspischen Meeres. Ausflug auf die Halbinsel Absheron zum Feuertempel Ateshgah in Surakhani und zum Yanar Dag, dem Brennenden Berg. Die steinerne Anlage von Ateshgah umschließt einen zentralen Feueraltar und kleine ehemalige Pilgerzellen. Inschriften und Hof erinnern an hinduistische und sikhische Händler, die nach Absheron kamen, sowie an ältere örtliche Traditionen der Feuerverehrung. Der erhaltene Komplex stammt überwiegend aus dem 17. und 18. Jahrhundert, als Handelswege Baku mit dem indischen Subkontinent verbanden. Am Yanar Dag speist aus dem Hang austretendes Erdgas eine Flammenlinie am Fuß des Felsens. Das Feuer stammt aus dem Boden und nicht aus einem Vulkanausbruch: eine sichtbare Erklärung für den Namen „Land des Feuers“. Der niedrige Hang und der offene Fels unterscheiden dieses Naturphänomen vom Feueraltar in Ateshgah.</w:t>
      </w:r>
    </w:p>
    <w:p>
      <w:pPr>
        <w:spacing w:before="0" w:after="100" w:line="360" w:lineRule="auto"/>
      </w:pPr>
      <w:r>
        <w:rPr>
          <w:rFonts w:ascii="Arial" w:hAnsi="Arial" w:cs="Arial"/>
          <w:sz w:val="24"/>
          <w:szCs w:val="24"/>
          <w:color w:val="202020"/>
        </w:rPr>
        <w:t xml:space="preserve">Auf der Rückfahrt nach Baku Besuch des von Zaha Hadid entworfenen Heydar-Aliyev-Zentrums (nur Außenbesichtigung) und des Yashil-Basars, der für frische Produkte, Gewürze und lokale Spezialitäten bekannt ist. Zaha Hadids Heydar-Aliyev-Zentrum ist an seinen fließenden weißen Kurven erkennbar. Die Oberfläche steigt vom Vorplatz auf und geht in das Dach über, statt eine herkömmliche gerade Fassade zu bilden. Von außen zeigen wechselnde Blickwinkel, wie Gebäude und Grünanlage zusammenwirken. Der Halt gilt der Außenansicht und beinhaltet keinen zugesagten Zugang zu Ausstellungen. Auf den Ständen des Yashil-Basars liegen saisonales Obst, Kräuter, Nüsse, Trockenfrüchte und duftende Gewürze. Granatäpfel, Tee und Eingemachtes gehören zu den Produkten der aserbaidschanischen Küche. Der Markt zeigt, wie Erzeugnisse aus verschiedenen Regionen Baku erreichen, und gibt Einblick in den täglichen Einkauf zwischen Obstkörben, eingelegtem Gemüse und örtlichen Spezialitäten.</w:t>
      </w:r>
    </w:p>
    <w:p>
      <w:pPr>
        <w:spacing w:before="0" w:after="100" w:line="360" w:lineRule="auto"/>
      </w:pPr>
      <w:r>
        <w:rPr>
          <w:rFonts w:ascii="Arial" w:hAnsi="Arial" w:cs="Arial"/>
          <w:sz w:val="24"/>
          <w:szCs w:val="24"/>
          <w:color w:val="202020"/>
        </w:rPr>
        <w:t xml:space="preserve">Mittagessen inklusive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4: Baku – Shamakhi – Kish – Sheki</w:t>
      </w:r>
    </w:p>
    <w:p>
      <w:pPr>
        <w:spacing w:before="0" w:after="100" w:line="360" w:lineRule="auto"/>
      </w:pPr>
      <w:r>
        <w:rPr>
          <w:rFonts w:ascii="Arial" w:hAnsi="Arial" w:cs="Arial"/>
          <w:sz w:val="24"/>
          <w:szCs w:val="24"/>
          <w:color w:val="202020"/>
        </w:rPr>
        <w:t xml:space="preserve">Frühstück und Abfahrt nach Sheki. Unterwegs Besuch des Diri-Baba-Mausoleums in Maraza und der Juma-Moschee in Shamakhi. Diri Baba wurde 1402 als zweigeschossiges Mausoleum unmittelbar an einen Felshang gebaut. Die kompakte Steinfassade, Rundbögen und der Kuppelraum gehören zur Schirwan–Absheron-Bautradition. Durch seine ungewöhnliche Lage scheint der Bau aus dem Felsen zu wachsen; örtliche Legenden erzählen von seiner langen Geschichte als Pilgerort. Die Juma-Moschee von Shamakhi geht auf das 8. Jahrhundert zurück und zählt zu den frühesten islamischen Monumenten des Landes. Erdbeben und Wiederaufbau prägten ihre Geschichte. Der heutige Bau verbindet restaurierte Architektur mit einem wesentlich älteren Gebetsort. Große Gebetshallen und Kuppeln zeigen das religiöse Erbe der ehemaligen Hauptstadt Schirwans.</w:t>
      </w:r>
    </w:p>
    <w:p>
      <w:pPr>
        <w:spacing w:before="0" w:after="100" w:line="360" w:lineRule="auto"/>
      </w:pPr>
      <w:r>
        <w:rPr>
          <w:rFonts w:ascii="Arial" w:hAnsi="Arial" w:cs="Arial"/>
          <w:sz w:val="24"/>
          <w:szCs w:val="24"/>
          <w:color w:val="202020"/>
        </w:rPr>
        <w:t xml:space="preserve">Mittagessen während der Fahrt. Besuch der Kirche von Kish und der historischen Altstadt von Sheki, die mit der Seidenstraße und den Handwerkstraditionen der Region verbunden ist. Die Steinkirche von Kish steht in einem Dorf am Fuß der bewaldeten Berge bei Sheki. Ihre Kuppel und ihr kompakter Innenraum führen in das christliche Erbe des historischen Kaukasischen Albaniens ein, das nicht mit dem heutigen Albanien gleichzusetzen ist. Die museale Präsentation erläutert verschiedene Bauphasen und archäologische Funde in der Umgebung.</w:t>
      </w:r>
    </w:p>
    <w:p>
      <w:pPr>
        <w:spacing w:before="0" w:after="100" w:line="360" w:lineRule="auto"/>
      </w:pPr>
      <w:r>
        <w:rPr>
          <w:rFonts w:ascii="Arial" w:hAnsi="Arial" w:cs="Arial"/>
          <w:sz w:val="24"/>
          <w:szCs w:val="24"/>
          <w:color w:val="202020"/>
        </w:rPr>
        <w:t xml:space="preserve">Besichtigung des Palastes der Khane von Sheki, der für seine farbigen Glasfenster und Wandmalereien bekannt ist. Shekis historische Altstadt und der Khanpalast gehören zum UNESCO-Welterbe und sind von Seidenstraße, Seidenproduktion und Handel geprägt. Kaufmannshäuser und Karawansereien erinnern daran. Im Palast des 18. Jahrhunderts schmücken Blumenmotive und Jagdszenen die Wände. Shebeke-Fenster bestehen aus kleinen Farbglasstücken und passgenauem Holz ohne Nägel oder Leim. Sonnenlicht zeichnet ihre geometrischen Muster in die Räume und macht das Können der Handwerker sichtbar.</w:t>
      </w:r>
    </w:p>
    <w:p>
      <w:pPr>
        <w:spacing w:before="0" w:after="100" w:line="360" w:lineRule="auto"/>
      </w:pPr>
      <w:r>
        <w:rPr>
          <w:rFonts w:ascii="Arial" w:hAnsi="Arial" w:cs="Arial"/>
          <w:sz w:val="24"/>
          <w:szCs w:val="24"/>
          <w:color w:val="202020"/>
        </w:rPr>
        <w:t xml:space="preserve">Übernachtung in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5: Sheki – Goygol – Ganja</w:t>
      </w:r>
    </w:p>
    <w:p>
      <w:pPr>
        <w:spacing w:before="0" w:after="100" w:line="360" w:lineRule="auto"/>
      </w:pPr>
      <w:r>
        <w:rPr>
          <w:rFonts w:ascii="Arial" w:hAnsi="Arial" w:cs="Arial"/>
          <w:sz w:val="24"/>
          <w:szCs w:val="24"/>
          <w:color w:val="202020"/>
        </w:rPr>
        <w:t xml:space="preserve">Frühstück und Besuch des Basars von Sheki. Weiterfahrt nach Goygol, um das deutsche Viertel und die lutherische Kirche kennenzulernen. Goygol entstand als Helenendorf, 1819 von Siedlern aus Württemberg gegründet. Gerade Straßen, Häuser mit Gärten und die lutherische Kirche bewahren Spuren dieser Gemeinschaft. Dieses Erbe betrifft die Stadt und das frühere deutsche Viertel, die vom gleichnamigen See und Nationalpark zu unterscheiden sind.</w:t>
      </w:r>
    </w:p>
    <w:p>
      <w:pPr>
        <w:spacing w:before="0" w:after="100" w:line="360" w:lineRule="auto"/>
      </w:pPr>
      <w:r>
        <w:rPr>
          <w:rFonts w:ascii="Arial" w:hAnsi="Arial" w:cs="Arial"/>
          <w:sz w:val="24"/>
          <w:szCs w:val="24"/>
          <w:color w:val="202020"/>
        </w:rPr>
        <w:t xml:space="preserve">Mittagessen unterwegs und Weiterfahrt nach Ganja. Besuch der Juma-Moschee, des Imamzadeh-Mausoleums und der Karawansereien der Stadt. Übernachtung in Ganja.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6: Ganja – Baku</w:t>
      </w:r>
    </w:p>
    <w:p>
      <w:pPr>
        <w:spacing w:before="0" w:after="100" w:line="360" w:lineRule="auto"/>
      </w:pPr>
      <w:r>
        <w:rPr>
          <w:rFonts w:ascii="Arial" w:hAnsi="Arial" w:cs="Arial"/>
          <w:sz w:val="24"/>
          <w:szCs w:val="24"/>
          <w:color w:val="202020"/>
        </w:rPr>
        <w:t xml:space="preserve">Nach dem Frühstück Rückfahrt nach Baku mit einem Halt am Mausoleum des Dichters Nizami. Nizami Ganjavi, der mit Ganja verbundene Dichter des 12. Jahrhunderts, ist für die Khamsa bekannt, einen Zyklus von fünf erzählenden Gedichten. Seine Geschichten verbinden Liebe, Ethik, Legenden und Herrscherporträts und inspirierten Buchmalerei in der Region. Das Mausoleum erinnert an dieses literarische Erbe und Ganjas Rolle in der Kulturgeschichte des Kaukasus.</w:t>
      </w:r>
    </w:p>
    <w:p>
      <w:pPr>
        <w:spacing w:before="0" w:after="100" w:line="360" w:lineRule="auto"/>
      </w:pPr>
      <w:r>
        <w:rPr>
          <w:rFonts w:ascii="Arial" w:hAnsi="Arial" w:cs="Arial"/>
          <w:sz w:val="24"/>
          <w:szCs w:val="24"/>
          <w:color w:val="202020"/>
        </w:rPr>
        <w:t xml:space="preserve">Ankunft am Nachmittag und freie Zeit, um die Stadt zu erkunden oder sich auszuruhen. Mittagessen inklusive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7: Baku: Kunst, Museen und Uferpromenade</w:t>
      </w:r>
    </w:p>
    <w:p>
      <w:pPr>
        <w:spacing w:before="0" w:after="100" w:line="360" w:lineRule="auto"/>
      </w:pPr>
      <w:r>
        <w:rPr>
          <w:rFonts w:ascii="Arial" w:hAnsi="Arial" w:cs="Arial"/>
          <w:sz w:val="24"/>
          <w:szCs w:val="24"/>
          <w:color w:val="202020"/>
        </w:rPr>
        <w:t xml:space="preserve">Nach dem Frühstück Besuch des Zentrums für zeitgenössische Kunst YARAT und des Teppichmuseums. Die Form eines aufgerollten Teppichs kündigt die Sammlung des Museums an. Farben, geometrische Bordüren und Blumenmotive unterscheiden regionale Webtraditionen; Flachgewebe und geknüpfte Teppiche zeigen verschiedene Techniken. Die Ausstellung erläutert ihre Rolle in Häusern und Zeremonien und macht die Handwerksarbeit hinter einem vertrauten Gegenstand sichtbar. YARAT zeigt zeitgenössische Kunst in einem umgenutzten Industriegebäude am Wasser. Malerei, Installationen, Fotografie und Video beschäftigen sich mit dem modernen Leben und Ideen aus Aserbaidschan und der Region. Das bietet eine andere Perspektive als Bakus historische Sammlungen; die gezeigten Werke wechseln mit den Ausstellungen.</w:t>
      </w:r>
    </w:p>
    <w:p>
      <w:pPr>
        <w:spacing w:before="0" w:after="100" w:line="360" w:lineRule="auto"/>
      </w:pPr>
      <w:r>
        <w:rPr>
          <w:rFonts w:ascii="Arial" w:hAnsi="Arial" w:cs="Arial"/>
          <w:sz w:val="24"/>
          <w:szCs w:val="24"/>
          <w:color w:val="202020"/>
        </w:rPr>
        <w:t xml:space="preserve">Spaziergang über den Boulevard am Kaspischen Meer und Mittagessen in einem lokalen Restaurant. Am Nachmittag Besuch des Nationalmuseums für Geschichte Aserbaidschans und des Hauses von Haji Zeynalabdin Taghiyev. Das Nationalmuseum für Geschichte befindet sich im ehemaligen Herrenhaus des Ölunternehmers und Wohltäters Haji Zeynalabdin Taghiyev. Archäologische Funde, Waffen, Münzen und Alltagsgegenstände zeigen verschiedene Epochen Aserbaidschans. Die restaurierten Familienräume veranschaulichen Bakus Ölreichtum anhand dekorierter Decken, Empfangssäle und der Einrichtung einer Residenz des späten 19. Jahrhunderts.</w:t>
      </w:r>
    </w:p>
    <w:p>
      <w:pPr>
        <w:spacing w:before="0" w:after="100" w:line="360" w:lineRule="auto"/>
      </w:pPr>
      <w:r>
        <w:rPr>
          <w:rFonts w:ascii="Arial" w:hAnsi="Arial" w:cs="Arial"/>
          <w:sz w:val="24"/>
          <w:szCs w:val="24"/>
          <w:color w:val="202020"/>
        </w:rPr>
        <w:t xml:space="preserve">Rückkehr zum Hotel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8: Abreise aus Baku</w:t>
      </w:r>
    </w:p>
    <w:p>
      <w:pPr>
        <w:spacing w:before="0" w:after="100" w:line="360" w:lineRule="auto"/>
      </w:pPr>
      <w:r>
        <w:rPr>
          <w:rFonts w:ascii="Arial" w:hAnsi="Arial" w:cs="Arial"/>
          <w:sz w:val="24"/>
          <w:szCs w:val="24"/>
          <w:color w:val="202020"/>
        </w:rPr>
        <w:t xml:space="preserve">Frühstück im Hotel und freie Zeit bis zum Flughafentransfer entsprechend dem Flugplan. Das Zimmer muss vor 12:00 Uhr geräumt werden.</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de-DE" w:eastAsia="de-DE"/>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